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51" w:rsidRDefault="00655751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795C8C" w:rsidRDefault="00795C8C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795C8C" w:rsidRDefault="00795C8C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795C8C" w:rsidRDefault="00795C8C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9957C3" w:rsidRPr="00141424" w:rsidRDefault="00141424" w:rsidP="00655751">
      <w:pPr>
        <w:jc w:val="center"/>
        <w:rPr>
          <w:rFonts w:ascii="Arial" w:hAnsi="Arial" w:cs="Arial"/>
          <w:b/>
          <w:sz w:val="50"/>
          <w:szCs w:val="50"/>
        </w:rPr>
      </w:pPr>
      <w:r w:rsidRPr="00141424">
        <w:rPr>
          <w:rFonts w:ascii="Arial" w:hAnsi="Arial" w:cs="Arial"/>
          <w:b/>
          <w:sz w:val="50"/>
          <w:szCs w:val="50"/>
        </w:rPr>
        <w:t>ПОЛОЖЕНИЕ</w:t>
      </w:r>
      <w:r>
        <w:rPr>
          <w:rFonts w:ascii="Arial" w:hAnsi="Arial" w:cs="Arial"/>
          <w:b/>
          <w:sz w:val="50"/>
          <w:szCs w:val="50"/>
        </w:rPr>
        <w:t xml:space="preserve"> </w:t>
      </w:r>
      <w:r w:rsidRPr="00141424">
        <w:rPr>
          <w:rFonts w:ascii="Arial" w:hAnsi="Arial" w:cs="Arial"/>
          <w:b/>
          <w:sz w:val="50"/>
          <w:szCs w:val="50"/>
        </w:rPr>
        <w:t>ОБ ОБЩЕСТВЕННЫХ ИНСПЕКЦИЯХ И ГРУППАХ ОБЩЕСТВЕННОГО КОНТРОЛЯ</w:t>
      </w:r>
    </w:p>
    <w:p w:rsidR="00655751" w:rsidRPr="00655751" w:rsidRDefault="009957C3" w:rsidP="00655751">
      <w:pPr>
        <w:jc w:val="center"/>
        <w:rPr>
          <w:rFonts w:ascii="Arial" w:hAnsi="Arial" w:cs="Arial"/>
          <w:b/>
          <w:sz w:val="56"/>
          <w:szCs w:val="56"/>
        </w:rPr>
      </w:pPr>
      <w:r w:rsidRPr="00141424">
        <w:rPr>
          <w:rFonts w:ascii="Arial" w:hAnsi="Arial" w:cs="Arial"/>
          <w:b/>
          <w:sz w:val="50"/>
          <w:szCs w:val="50"/>
        </w:rPr>
        <w:t>ОБЩЕСТВЕННОЙ ПАЛАТЫ ТЮМЕНСКОЙ ОБЛАСТИ</w:t>
      </w: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826B20" w:rsidP="00655751">
      <w:pPr>
        <w:jc w:val="center"/>
        <w:rPr>
          <w:rFonts w:ascii="Arial" w:hAnsi="Arial" w:cs="Arial"/>
          <w:b/>
          <w:sz w:val="28"/>
          <w:szCs w:val="28"/>
        </w:rPr>
      </w:pPr>
      <w:r w:rsidRPr="00655751">
        <w:rPr>
          <w:rFonts w:ascii="Arial" w:hAnsi="Arial" w:cs="Arial"/>
          <w:b/>
          <w:sz w:val="28"/>
          <w:szCs w:val="28"/>
        </w:rPr>
        <w:t>г.</w:t>
      </w:r>
      <w:r w:rsidR="00655751" w:rsidRPr="00655751">
        <w:rPr>
          <w:rFonts w:ascii="Arial" w:hAnsi="Arial" w:cs="Arial"/>
          <w:b/>
          <w:sz w:val="28"/>
          <w:szCs w:val="28"/>
        </w:rPr>
        <w:t xml:space="preserve"> </w:t>
      </w:r>
      <w:bookmarkStart w:id="0" w:name="bookmark0"/>
      <w:r w:rsidR="00787FF8">
        <w:rPr>
          <w:rFonts w:ascii="Arial" w:hAnsi="Arial" w:cs="Arial"/>
          <w:b/>
          <w:sz w:val="28"/>
          <w:szCs w:val="28"/>
        </w:rPr>
        <w:t>Тюмень</w:t>
      </w:r>
      <w:r w:rsidR="00AE2481">
        <w:rPr>
          <w:rFonts w:ascii="Arial" w:hAnsi="Arial" w:cs="Arial"/>
          <w:b/>
          <w:sz w:val="28"/>
          <w:szCs w:val="28"/>
        </w:rPr>
        <w:t>, 2017 г.</w:t>
      </w:r>
      <w:bookmarkStart w:id="1" w:name="_GoBack"/>
      <w:bookmarkEnd w:id="1"/>
      <w:r w:rsidR="00655751">
        <w:rPr>
          <w:rFonts w:ascii="Arial" w:hAnsi="Arial" w:cs="Arial"/>
          <w:b/>
          <w:sz w:val="28"/>
          <w:szCs w:val="28"/>
        </w:rPr>
        <w:br w:type="page"/>
      </w:r>
    </w:p>
    <w:bookmarkEnd w:id="0"/>
    <w:p w:rsidR="00141424" w:rsidRPr="00B6749B" w:rsidRDefault="00B6749B" w:rsidP="00B6749B">
      <w:pPr>
        <w:jc w:val="center"/>
        <w:rPr>
          <w:rFonts w:ascii="Arial" w:hAnsi="Arial" w:cs="Arial"/>
          <w:b/>
          <w:sz w:val="28"/>
          <w:szCs w:val="28"/>
        </w:rPr>
      </w:pPr>
      <w:r w:rsidRPr="00B6749B"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r w:rsidR="00787FF8" w:rsidRPr="00B6749B">
        <w:rPr>
          <w:rFonts w:ascii="Arial" w:hAnsi="Arial" w:cs="Arial"/>
          <w:b/>
          <w:sz w:val="28"/>
          <w:szCs w:val="28"/>
        </w:rPr>
        <w:t>Общие положения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1.1 </w:t>
      </w:r>
      <w:r w:rsidR="00141424" w:rsidRPr="00B6749B">
        <w:rPr>
          <w:rFonts w:ascii="Arial" w:hAnsi="Arial" w:cs="Arial"/>
          <w:sz w:val="28"/>
          <w:szCs w:val="28"/>
        </w:rPr>
        <w:t>Настоящее положение в соответствии с Федеральным законом от 21</w:t>
      </w:r>
      <w:r w:rsidR="00197385" w:rsidRPr="00B6749B">
        <w:rPr>
          <w:rFonts w:ascii="Arial" w:hAnsi="Arial" w:cs="Arial"/>
          <w:sz w:val="28"/>
          <w:szCs w:val="28"/>
        </w:rPr>
        <w:t xml:space="preserve"> ию</w:t>
      </w:r>
      <w:r w:rsidR="006E01C9" w:rsidRPr="00B6749B">
        <w:rPr>
          <w:rFonts w:ascii="Arial" w:hAnsi="Arial" w:cs="Arial"/>
          <w:sz w:val="28"/>
          <w:szCs w:val="28"/>
        </w:rPr>
        <w:t>ля</w:t>
      </w:r>
      <w:r w:rsidR="00197385" w:rsidRPr="00B6749B">
        <w:rPr>
          <w:rFonts w:ascii="Arial" w:hAnsi="Arial" w:cs="Arial"/>
          <w:sz w:val="28"/>
          <w:szCs w:val="28"/>
        </w:rPr>
        <w:t xml:space="preserve"> </w:t>
      </w:r>
      <w:r w:rsidR="00141424" w:rsidRPr="00B6749B">
        <w:rPr>
          <w:rFonts w:ascii="Arial" w:hAnsi="Arial" w:cs="Arial"/>
          <w:sz w:val="28"/>
          <w:szCs w:val="28"/>
        </w:rPr>
        <w:t xml:space="preserve">2014 № 212-ФЗ «Об основах общественного контроля в Российской Федерации», Законом Тюменской области от </w:t>
      </w:r>
      <w:r w:rsidR="00197385" w:rsidRPr="00B6749B">
        <w:rPr>
          <w:rFonts w:ascii="Arial" w:hAnsi="Arial" w:cs="Arial"/>
          <w:sz w:val="28"/>
          <w:szCs w:val="28"/>
        </w:rPr>
        <w:t xml:space="preserve">25 февраля </w:t>
      </w:r>
      <w:r w:rsidR="00141424" w:rsidRPr="00B6749B">
        <w:rPr>
          <w:rFonts w:ascii="Arial" w:hAnsi="Arial" w:cs="Arial"/>
          <w:sz w:val="28"/>
          <w:szCs w:val="28"/>
        </w:rPr>
        <w:t>2015 № 5 «Об осуществлении общественного контроля в Тюменской области», иными законами Тюменской области и издаваемыми в</w:t>
      </w:r>
      <w:r w:rsidR="00787FF8" w:rsidRPr="00B6749B">
        <w:rPr>
          <w:rFonts w:ascii="Arial" w:hAnsi="Arial" w:cs="Arial"/>
          <w:sz w:val="28"/>
          <w:szCs w:val="28"/>
        </w:rPr>
        <w:t xml:space="preserve"> соответствии с ними нормативны</w:t>
      </w:r>
      <w:r w:rsidR="00141424" w:rsidRPr="00B6749B">
        <w:rPr>
          <w:rFonts w:ascii="Arial" w:hAnsi="Arial" w:cs="Arial"/>
          <w:sz w:val="28"/>
          <w:szCs w:val="28"/>
        </w:rPr>
        <w:t xml:space="preserve">ми правовыми актами устанавливает порядок организации и деятельности общественных инспекций и групп общественного контроля Общественной палаты Тюменской области (далее соответственно </w:t>
      </w:r>
      <w:r w:rsidR="00787FF8"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общественные инспекции, группы общественного контроля; Общественная палата).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1.2 </w:t>
      </w:r>
      <w:r w:rsidR="00141424" w:rsidRPr="00B6749B">
        <w:rPr>
          <w:rFonts w:ascii="Arial" w:hAnsi="Arial" w:cs="Arial"/>
          <w:sz w:val="28"/>
          <w:szCs w:val="28"/>
        </w:rPr>
        <w:t>Общественные инспекции, группы общественного контроля являются организационными структурами общественного контроля, члены которых осуществляют свою деятельность на общественных началах.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1.3 </w:t>
      </w:r>
      <w:r w:rsidR="00141424" w:rsidRPr="00B6749B">
        <w:rPr>
          <w:rFonts w:ascii="Arial" w:hAnsi="Arial" w:cs="Arial"/>
          <w:sz w:val="28"/>
          <w:szCs w:val="28"/>
        </w:rPr>
        <w:t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органов и (или) организаций, в отношении которых осуществляется общественный контроль.</w:t>
      </w:r>
    </w:p>
    <w:p w:rsidR="00787FF8" w:rsidRPr="00787FF8" w:rsidRDefault="00787FF8" w:rsidP="00787FF8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141424" w:rsidRPr="00B6749B" w:rsidRDefault="00B6749B" w:rsidP="00B6749B">
      <w:pPr>
        <w:jc w:val="center"/>
        <w:rPr>
          <w:rFonts w:ascii="Arial" w:hAnsi="Arial" w:cs="Arial"/>
          <w:b/>
          <w:sz w:val="28"/>
          <w:szCs w:val="28"/>
        </w:rPr>
      </w:pPr>
      <w:bookmarkStart w:id="2" w:name="bookmark1"/>
      <w:r w:rsidRPr="00B6749B">
        <w:rPr>
          <w:rFonts w:ascii="Arial" w:hAnsi="Arial" w:cs="Arial"/>
          <w:b/>
          <w:sz w:val="28"/>
          <w:szCs w:val="28"/>
        </w:rPr>
        <w:t xml:space="preserve">2. </w:t>
      </w:r>
      <w:r w:rsidR="00787FF8" w:rsidRPr="00B6749B">
        <w:rPr>
          <w:rFonts w:ascii="Arial" w:hAnsi="Arial" w:cs="Arial"/>
          <w:b/>
          <w:sz w:val="28"/>
          <w:szCs w:val="28"/>
        </w:rPr>
        <w:t>Порядок формирования</w:t>
      </w:r>
      <w:r w:rsidRPr="00B6749B">
        <w:rPr>
          <w:rFonts w:ascii="Arial" w:hAnsi="Arial" w:cs="Arial"/>
          <w:b/>
          <w:sz w:val="28"/>
          <w:szCs w:val="28"/>
        </w:rPr>
        <w:t xml:space="preserve"> </w:t>
      </w:r>
      <w:r w:rsidR="00787FF8" w:rsidRPr="00B6749B">
        <w:rPr>
          <w:rFonts w:ascii="Arial" w:hAnsi="Arial" w:cs="Arial"/>
          <w:b/>
          <w:sz w:val="28"/>
          <w:szCs w:val="28"/>
        </w:rPr>
        <w:t>общественных инспекций и групп общественного контроля</w:t>
      </w:r>
      <w:bookmarkEnd w:id="2"/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2.1 </w:t>
      </w:r>
      <w:r w:rsidR="00141424" w:rsidRPr="00B6749B">
        <w:rPr>
          <w:rFonts w:ascii="Arial" w:hAnsi="Arial" w:cs="Arial"/>
          <w:sz w:val="28"/>
          <w:szCs w:val="28"/>
        </w:rPr>
        <w:t xml:space="preserve">Общественные инспекции, группы общественного контроля формируются </w:t>
      </w:r>
      <w:r w:rsidR="00197385" w:rsidRPr="00B6749B">
        <w:rPr>
          <w:rFonts w:ascii="Arial" w:hAnsi="Arial" w:cs="Arial"/>
          <w:sz w:val="28"/>
          <w:szCs w:val="28"/>
        </w:rPr>
        <w:t>на заседании Общественной палаты или Совета Общественной палаты из</w:t>
      </w:r>
      <w:r w:rsidR="00141424" w:rsidRPr="00B6749B">
        <w:rPr>
          <w:rFonts w:ascii="Arial" w:hAnsi="Arial" w:cs="Arial"/>
          <w:sz w:val="28"/>
          <w:szCs w:val="28"/>
        </w:rPr>
        <w:t xml:space="preserve"> своего состава с возможным привлечением экспертов.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2.2 </w:t>
      </w:r>
      <w:proofErr w:type="gramStart"/>
      <w:r w:rsidR="00141424" w:rsidRPr="00B6749B">
        <w:rPr>
          <w:rFonts w:ascii="Arial" w:hAnsi="Arial" w:cs="Arial"/>
          <w:sz w:val="28"/>
          <w:szCs w:val="28"/>
        </w:rPr>
        <w:t>В</w:t>
      </w:r>
      <w:proofErr w:type="gramEnd"/>
      <w:r w:rsidR="00141424" w:rsidRPr="00B6749B">
        <w:rPr>
          <w:rFonts w:ascii="Arial" w:hAnsi="Arial" w:cs="Arial"/>
          <w:sz w:val="28"/>
          <w:szCs w:val="28"/>
        </w:rPr>
        <w:t xml:space="preserve"> качестве экспертов могут быть привлечены организации и граждане, обладающие научными и практическими знаниями, необходимыми для проведения экспертизы, научные работники, специалисты </w:t>
      </w:r>
      <w:r w:rsidR="00787FF8"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практики в различных отраслях знаний.</w:t>
      </w:r>
    </w:p>
    <w:p w:rsidR="00141424" w:rsidRPr="00B6749B" w:rsidRDefault="00141424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>Вышеуказанные граждане должны иметь высшее и послевузовское</w:t>
      </w:r>
      <w:r w:rsidR="00787FF8" w:rsidRPr="00B6749B">
        <w:rPr>
          <w:rFonts w:ascii="Arial" w:hAnsi="Arial" w:cs="Arial"/>
          <w:sz w:val="28"/>
          <w:szCs w:val="28"/>
        </w:rPr>
        <w:t xml:space="preserve"> </w:t>
      </w:r>
      <w:r w:rsidRPr="00B6749B">
        <w:rPr>
          <w:rFonts w:ascii="Arial" w:hAnsi="Arial" w:cs="Arial"/>
          <w:sz w:val="28"/>
          <w:szCs w:val="28"/>
        </w:rPr>
        <w:t>профессиональное образование или ученую степень по направлению,</w:t>
      </w:r>
      <w:r w:rsidR="00787FF8" w:rsidRPr="00B6749B">
        <w:rPr>
          <w:rFonts w:ascii="Arial" w:hAnsi="Arial" w:cs="Arial"/>
          <w:sz w:val="28"/>
          <w:szCs w:val="28"/>
        </w:rPr>
        <w:t xml:space="preserve"> </w:t>
      </w:r>
      <w:r w:rsidRPr="00B6749B">
        <w:rPr>
          <w:rFonts w:ascii="Arial" w:hAnsi="Arial" w:cs="Arial"/>
          <w:sz w:val="28"/>
          <w:szCs w:val="28"/>
        </w:rPr>
        <w:t>соответствующему профилю экспертной деятельности и предшествующий стаж практической работы не менее 5 лет.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2.3 </w:t>
      </w:r>
      <w:r w:rsidR="00141424" w:rsidRPr="00B6749B">
        <w:rPr>
          <w:rFonts w:ascii="Arial" w:hAnsi="Arial" w:cs="Arial"/>
          <w:sz w:val="28"/>
          <w:szCs w:val="28"/>
        </w:rPr>
        <w:t>Решение о включении гражданина в состав общественной инспекции, группы общественного контроля принимается органом Общественной палаты, осуществляющим формирование указанных организационных структур общественного контроля, о чем гражданин извещается в течение 10 дней с момента принятия соответствующего решения.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2.4 </w:t>
      </w:r>
      <w:r w:rsidR="00141424" w:rsidRPr="00B6749B">
        <w:rPr>
          <w:rFonts w:ascii="Arial" w:hAnsi="Arial" w:cs="Arial"/>
          <w:sz w:val="28"/>
          <w:szCs w:val="28"/>
        </w:rPr>
        <w:t xml:space="preserve">Руководители (председатели) и состав общественных </w:t>
      </w:r>
      <w:r w:rsidR="00141424" w:rsidRPr="00B6749B">
        <w:rPr>
          <w:rFonts w:ascii="Arial" w:hAnsi="Arial" w:cs="Arial"/>
          <w:sz w:val="28"/>
          <w:szCs w:val="28"/>
        </w:rPr>
        <w:lastRenderedPageBreak/>
        <w:t xml:space="preserve">инспекций, групп общественного контроля утверждаются на заседании </w:t>
      </w:r>
      <w:r w:rsidR="00197385" w:rsidRPr="00B6749B">
        <w:rPr>
          <w:rFonts w:ascii="Arial" w:hAnsi="Arial" w:cs="Arial"/>
          <w:sz w:val="28"/>
          <w:szCs w:val="28"/>
        </w:rPr>
        <w:t>Совета</w:t>
      </w:r>
      <w:r w:rsidR="00141424" w:rsidRPr="00B6749B">
        <w:rPr>
          <w:rFonts w:ascii="Arial" w:hAnsi="Arial" w:cs="Arial"/>
          <w:sz w:val="28"/>
          <w:szCs w:val="28"/>
        </w:rPr>
        <w:t xml:space="preserve"> Общественной палаты.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2.5 </w:t>
      </w:r>
      <w:r w:rsidR="00141424" w:rsidRPr="00B6749B">
        <w:rPr>
          <w:rFonts w:ascii="Arial" w:hAnsi="Arial" w:cs="Arial"/>
          <w:sz w:val="28"/>
          <w:szCs w:val="28"/>
        </w:rPr>
        <w:t xml:space="preserve">Руководители (председатели) общественных инспекций, групп общественного контроля подотчетны </w:t>
      </w:r>
      <w:r w:rsidR="00197385" w:rsidRPr="00B6749B">
        <w:rPr>
          <w:rFonts w:ascii="Arial" w:hAnsi="Arial" w:cs="Arial"/>
          <w:sz w:val="28"/>
          <w:szCs w:val="28"/>
        </w:rPr>
        <w:t>Общественной палате и Совету</w:t>
      </w:r>
      <w:r w:rsidR="00141424" w:rsidRPr="00B6749B">
        <w:rPr>
          <w:rFonts w:ascii="Arial" w:hAnsi="Arial" w:cs="Arial"/>
          <w:sz w:val="28"/>
          <w:szCs w:val="28"/>
        </w:rPr>
        <w:t xml:space="preserve"> Общественной палаты.</w:t>
      </w:r>
    </w:p>
    <w:p w:rsidR="00787FF8" w:rsidRPr="00787FF8" w:rsidRDefault="00787FF8" w:rsidP="00787FF8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141424" w:rsidRPr="00B6749B" w:rsidRDefault="00B6749B" w:rsidP="00B6749B">
      <w:pPr>
        <w:jc w:val="center"/>
        <w:rPr>
          <w:rFonts w:ascii="Arial" w:hAnsi="Arial" w:cs="Arial"/>
          <w:b/>
          <w:sz w:val="28"/>
          <w:szCs w:val="28"/>
        </w:rPr>
      </w:pPr>
      <w:r w:rsidRPr="00B6749B">
        <w:rPr>
          <w:rFonts w:ascii="Arial" w:hAnsi="Arial" w:cs="Arial"/>
          <w:b/>
          <w:sz w:val="28"/>
          <w:szCs w:val="28"/>
        </w:rPr>
        <w:t xml:space="preserve">3. </w:t>
      </w:r>
      <w:r w:rsidR="00787FF8" w:rsidRPr="00B6749B">
        <w:rPr>
          <w:rFonts w:ascii="Arial" w:hAnsi="Arial" w:cs="Arial"/>
          <w:b/>
          <w:sz w:val="28"/>
          <w:szCs w:val="28"/>
        </w:rPr>
        <w:t>Формы осуществления общественного контроля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3.1 </w:t>
      </w:r>
      <w:r w:rsidR="00141424" w:rsidRPr="00B6749B">
        <w:rPr>
          <w:rFonts w:ascii="Arial" w:hAnsi="Arial" w:cs="Arial"/>
          <w:sz w:val="28"/>
          <w:szCs w:val="28"/>
        </w:rPr>
        <w:t xml:space="preserve">Общественные инспекции, группы общественного контроля обладают полномочиями по организации общественного мониторинга, а также правом инициировать проведение общественного обсуждения общественных (публичных) слушаний, общественной проверки, общественной экспертизы, иных общественных мероприятий в соответствии с частью 5 статьей 6 </w:t>
      </w:r>
      <w:r w:rsidR="006E01C9" w:rsidRPr="00B6749B">
        <w:rPr>
          <w:rFonts w:ascii="Arial" w:hAnsi="Arial" w:cs="Arial"/>
          <w:sz w:val="28"/>
          <w:szCs w:val="28"/>
        </w:rPr>
        <w:t>Закона Тюменской области от 25 февраля 2015 № 5 «Об осуществлении общественного контроля в Тюменской области»</w:t>
      </w:r>
      <w:r w:rsidR="00141424" w:rsidRPr="00B6749B">
        <w:rPr>
          <w:rFonts w:ascii="Arial" w:hAnsi="Arial" w:cs="Arial"/>
          <w:sz w:val="28"/>
          <w:szCs w:val="28"/>
        </w:rPr>
        <w:t>.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3.2 </w:t>
      </w:r>
      <w:r w:rsidR="00141424" w:rsidRPr="00B6749B">
        <w:rPr>
          <w:rFonts w:ascii="Arial" w:hAnsi="Arial" w:cs="Arial"/>
          <w:sz w:val="28"/>
          <w:szCs w:val="28"/>
        </w:rPr>
        <w:t xml:space="preserve">Инициатива проведения той или иной формы общественного контроля рассматривается на заседании </w:t>
      </w:r>
      <w:r w:rsidR="00197385" w:rsidRPr="00B6749B">
        <w:rPr>
          <w:rFonts w:ascii="Arial" w:hAnsi="Arial" w:cs="Arial"/>
          <w:sz w:val="28"/>
          <w:szCs w:val="28"/>
        </w:rPr>
        <w:t>Совета</w:t>
      </w:r>
      <w:r w:rsidR="00141424" w:rsidRPr="00B6749B">
        <w:rPr>
          <w:rFonts w:ascii="Arial" w:hAnsi="Arial" w:cs="Arial"/>
          <w:sz w:val="28"/>
          <w:szCs w:val="28"/>
        </w:rPr>
        <w:t xml:space="preserve"> Общественной палаты. В случае принятия </w:t>
      </w:r>
      <w:r w:rsidR="00197385" w:rsidRPr="00B6749B">
        <w:rPr>
          <w:rFonts w:ascii="Arial" w:hAnsi="Arial" w:cs="Arial"/>
          <w:sz w:val="28"/>
          <w:szCs w:val="28"/>
        </w:rPr>
        <w:t>Советом</w:t>
      </w:r>
      <w:r w:rsidR="00141424" w:rsidRPr="00B6749B">
        <w:rPr>
          <w:rFonts w:ascii="Arial" w:hAnsi="Arial" w:cs="Arial"/>
          <w:sz w:val="28"/>
          <w:szCs w:val="28"/>
        </w:rPr>
        <w:t xml:space="preserve"> решения о ее поддержке, общественные инспекции, группы общественного контроля приступают к ее реализации.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3.3 </w:t>
      </w:r>
      <w:r w:rsidR="00141424" w:rsidRPr="00B6749B">
        <w:rPr>
          <w:rFonts w:ascii="Arial" w:hAnsi="Arial" w:cs="Arial"/>
          <w:sz w:val="28"/>
          <w:szCs w:val="28"/>
        </w:rPr>
        <w:t xml:space="preserve">Общественный мониторинг </w:t>
      </w:r>
      <w:r w:rsidR="00787FF8"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осуществляемое субъектом общественного контроля постоянное (систематическое) или временное наблюдение за деятельностью органов государственной власти Тюменской области, органов местного самоуправления, государственных и муниципальных организаций, иных органов и организаций</w:t>
      </w:r>
      <w:r w:rsidR="006E01C9" w:rsidRPr="00B6749B">
        <w:rPr>
          <w:rFonts w:ascii="Arial" w:hAnsi="Arial" w:cs="Arial"/>
          <w:sz w:val="28"/>
          <w:szCs w:val="28"/>
        </w:rPr>
        <w:t xml:space="preserve"> </w:t>
      </w:r>
      <w:r w:rsidR="00141424" w:rsidRPr="00B6749B">
        <w:rPr>
          <w:rFonts w:ascii="Arial" w:hAnsi="Arial" w:cs="Arial"/>
          <w:sz w:val="28"/>
          <w:szCs w:val="28"/>
        </w:rPr>
        <w:t>Тюменской области, осуществляющих в соответствии с федеральными законами отдельные публичные полномочия. Общественные инспекции, группы общественного контроля размещают в информационно-телекоммуникационной сети Интернет, в частности, на официальном сайте Общественной пала</w:t>
      </w:r>
      <w:r w:rsidR="00353FE1" w:rsidRPr="00B6749B">
        <w:rPr>
          <w:rFonts w:ascii="Arial" w:hAnsi="Arial" w:cs="Arial"/>
          <w:sz w:val="28"/>
          <w:szCs w:val="28"/>
        </w:rPr>
        <w:t>ты ин</w:t>
      </w:r>
      <w:r w:rsidR="00141424" w:rsidRPr="00B6749B">
        <w:rPr>
          <w:rFonts w:ascii="Arial" w:hAnsi="Arial" w:cs="Arial"/>
          <w:sz w:val="28"/>
          <w:szCs w:val="28"/>
        </w:rPr>
        <w:t>формацию о: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предмете;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сроках проведения;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порядке проведения;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определении результатов общественного мониторинга.</w:t>
      </w:r>
    </w:p>
    <w:p w:rsidR="00141424" w:rsidRPr="00B6749B" w:rsidRDefault="00141424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>По результатам проведения общественного мониторинга общественной инспекцией, группой общественного контроля готовится итоговый документ, содержащий определенные выводы на основании наблюдения за объектом общественного контроля, который также подлежит обнародованию.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i/>
          <w:iCs/>
          <w:sz w:val="28"/>
          <w:szCs w:val="28"/>
        </w:rPr>
        <w:t xml:space="preserve">3.4 </w:t>
      </w:r>
      <w:r w:rsidR="00141424" w:rsidRPr="00B6749B">
        <w:rPr>
          <w:i/>
          <w:iCs/>
          <w:sz w:val="28"/>
          <w:szCs w:val="28"/>
        </w:rPr>
        <w:t xml:space="preserve">Общественная проверка </w:t>
      </w:r>
      <w:r w:rsidR="00787FF8" w:rsidRPr="00B6749B">
        <w:rPr>
          <w:i/>
          <w:iCs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 xml:space="preserve">совокупность действий субъекта общественного контроля по сбору и анализу информации, проверке фактов и обстоятельств, касающихся общественно значимой деятельности органов государственной власти Тюменской области, органов местного самоуправления, государственных и муниципальных организаций, иных органов и организаций Тюменской области, осуществляющих в соответствии с федеральными законами отдельные </w:t>
      </w:r>
      <w:r w:rsidR="00141424" w:rsidRPr="00B6749B">
        <w:rPr>
          <w:rFonts w:ascii="Arial" w:hAnsi="Arial" w:cs="Arial"/>
          <w:sz w:val="28"/>
          <w:szCs w:val="28"/>
        </w:rPr>
        <w:lastRenderedPageBreak/>
        <w:t>публичные полномочия, а также деятельности, затрагивающей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3.5 </w:t>
      </w:r>
      <w:r w:rsidR="00141424" w:rsidRPr="00B6749B">
        <w:rPr>
          <w:rFonts w:ascii="Arial" w:hAnsi="Arial" w:cs="Arial"/>
          <w:sz w:val="28"/>
          <w:szCs w:val="28"/>
        </w:rPr>
        <w:t>Общественные инспекции, группы общественного контроля доводят до сведения руководителя проверяемых органа на или организации информацию об: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общественной проверке;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сроках проведения;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порядке проведения;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определении результатов общественной проверки.</w:t>
      </w:r>
    </w:p>
    <w:p w:rsidR="00141424" w:rsidRPr="00B6749B" w:rsidRDefault="00141424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>Срок проведения общественной, проверки не должен превышать тридцать дней. При подготовке общественной проверки общественные инспекции, группы общественного контроля вправе направить в проверяемые орган или организацию запрос о предоставлении необходимых: для проведения общественной проверки документов и других материалов. По результатам общественной проверки общественные инспекции, группы общественного контроля подготавливают итоговый документ (акт), который должен содержать следующую информацию: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основания для проведения общественной проверки;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перечень документов и других материалов, изученных в ходе общественной проверки;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установленные и документально подтвержденные факты и обстоятельства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или запись об отсутствии таковых;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выводы о результатах общественной проверки;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предложения и рекомендации по устранению выявленных нарушений.</w:t>
      </w:r>
    </w:p>
    <w:p w:rsidR="00141424" w:rsidRPr="00B6749B" w:rsidRDefault="00141424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Итоговый документ (акт), подготовленный по результатам общественной проверки общественными инспекциями, группами общественного контроля, направляется руководителю проверяемого органа или организации, а также иным заинтересованным лицам, размещается общественными инспекциями, группами общественного контроля в информационно-телекоммуникационной сети </w:t>
      </w:r>
      <w:r w:rsidR="00787FF8" w:rsidRPr="00B6749B">
        <w:rPr>
          <w:rFonts w:ascii="Arial" w:hAnsi="Arial" w:cs="Arial"/>
          <w:sz w:val="28"/>
          <w:szCs w:val="28"/>
        </w:rPr>
        <w:t>Интернет</w:t>
      </w:r>
      <w:r w:rsidRPr="00B6749B">
        <w:rPr>
          <w:rFonts w:ascii="Arial" w:hAnsi="Arial" w:cs="Arial"/>
          <w:sz w:val="28"/>
          <w:szCs w:val="28"/>
        </w:rPr>
        <w:t>, в частности, на официальном сайте Общественной палаты.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i/>
          <w:sz w:val="28"/>
          <w:szCs w:val="28"/>
        </w:rPr>
        <w:t xml:space="preserve">3.6 </w:t>
      </w:r>
      <w:r w:rsidR="00141424" w:rsidRPr="00B6749B">
        <w:rPr>
          <w:rFonts w:ascii="Arial" w:hAnsi="Arial" w:cs="Arial"/>
          <w:i/>
          <w:sz w:val="28"/>
          <w:szCs w:val="28"/>
        </w:rPr>
        <w:t>Общественная экспертиза</w:t>
      </w:r>
      <w:r w:rsidR="00141424" w:rsidRPr="00B6749B">
        <w:rPr>
          <w:rFonts w:ascii="Arial" w:hAnsi="Arial" w:cs="Arial"/>
          <w:sz w:val="28"/>
          <w:szCs w:val="28"/>
        </w:rPr>
        <w:t xml:space="preserve"> </w:t>
      </w:r>
      <w:r w:rsidR="00787FF8"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 xml:space="preserve">основанные на использовании специальных знаний и (или) опыта специалистов, привлеченных субъектом общественного контроля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государственной власти Тюменской области, органов местного самоуправления, государственных и муниципальных организаций, иных органов и организаций Тюменской области, осуществляющих в соответствии с федеральными законами </w:t>
      </w:r>
      <w:r w:rsidR="00141424" w:rsidRPr="00B6749B">
        <w:rPr>
          <w:rFonts w:ascii="Arial" w:hAnsi="Arial" w:cs="Arial"/>
          <w:sz w:val="28"/>
          <w:szCs w:val="28"/>
        </w:rPr>
        <w:lastRenderedPageBreak/>
        <w:t>отдельные публичные полномочия, проверка соответствия таких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141424" w:rsidRPr="00B6749B" w:rsidRDefault="00141424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>Общественная экспертиза может проводиться по инициативе органов Общественной палаты, органов государственной власти Тюменской области, органов местного самоуправления, государственных и муниципальных организаций, иных органов и организаций Тюменской области, осуществляющих в соответствии с федеральными законами отдельные публичные полномочия.</w:t>
      </w:r>
    </w:p>
    <w:p w:rsidR="00141424" w:rsidRPr="00B6749B" w:rsidRDefault="00141424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>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 w:rsidR="00141424" w:rsidRPr="00B6749B" w:rsidRDefault="00141424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>Итоговый документ (заключение), подготовленный общественными инспекциями, группами общественного контроля по результатам общественной экспертизы, должен содержать: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организаций: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141424" w:rsidRPr="00B6749B" w:rsidRDefault="00141424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>Итоговый документ (заключение), подготовленный по результатам общественной экспертизы, направляется на рассмотрение в органы государственной власти Тюменской области, органы местного самоуправления, государственные и муниципальные организации, иные органы и организации Тюменской области, осуществляющие в соответствии с федеральными законами отдельные публичные полномочия, и размещается в информационно</w:t>
      </w:r>
      <w:r w:rsidR="00353FE1" w:rsidRPr="00B6749B">
        <w:rPr>
          <w:rFonts w:ascii="Arial" w:hAnsi="Arial" w:cs="Arial"/>
          <w:sz w:val="28"/>
          <w:szCs w:val="28"/>
        </w:rPr>
        <w:t>-</w:t>
      </w:r>
      <w:r w:rsidRPr="00B6749B">
        <w:rPr>
          <w:rFonts w:ascii="Arial" w:hAnsi="Arial" w:cs="Arial"/>
          <w:sz w:val="28"/>
          <w:szCs w:val="28"/>
        </w:rPr>
        <w:t>телекоммуникационной сети Интернет, в частности, на официальном сайте Общественной палаты.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3.7 </w:t>
      </w:r>
      <w:r w:rsidR="00141424" w:rsidRPr="00B6749B">
        <w:rPr>
          <w:rFonts w:ascii="Arial" w:hAnsi="Arial" w:cs="Arial"/>
          <w:sz w:val="28"/>
          <w:szCs w:val="28"/>
        </w:rPr>
        <w:t xml:space="preserve">Общественное обсуждение </w:t>
      </w:r>
      <w:r w:rsidR="00787FF8"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 xml:space="preserve">используемое в целях общественного контроля публичное обсуждение общественно значимых вопросов Тюменской области, а также проектов решений </w:t>
      </w:r>
      <w:r w:rsidR="00141424" w:rsidRPr="00B6749B">
        <w:rPr>
          <w:rFonts w:ascii="Arial" w:hAnsi="Arial" w:cs="Arial"/>
          <w:sz w:val="28"/>
          <w:szCs w:val="28"/>
        </w:rPr>
        <w:lastRenderedPageBreak/>
        <w:t>органов государственной власти Тюменской области, органов местного самоуправления, государственных и муниципальных организаций, иных органов и организаций Тюменской области,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</w:p>
    <w:p w:rsidR="00141424" w:rsidRPr="00B6749B" w:rsidRDefault="00141424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>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141424" w:rsidRPr="00B6749B" w:rsidRDefault="00141424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>Общественные инспекции, группы общественного контроля заблаговременно обнародуют информацию о: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вопросе, выносимом на общественное обсуждение;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сроке проведения;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порядке проведения;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определении результатов общественного обсуждения.</w:t>
      </w:r>
    </w:p>
    <w:p w:rsidR="00141424" w:rsidRPr="00B6749B" w:rsidRDefault="00141424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>При этом</w:t>
      </w:r>
      <w:r w:rsidR="00353FE1" w:rsidRPr="00B6749B">
        <w:rPr>
          <w:rFonts w:ascii="Arial" w:hAnsi="Arial" w:cs="Arial"/>
          <w:sz w:val="28"/>
          <w:szCs w:val="28"/>
        </w:rPr>
        <w:t xml:space="preserve"> </w:t>
      </w:r>
      <w:r w:rsidRPr="00B6749B">
        <w:rPr>
          <w:rFonts w:ascii="Arial" w:hAnsi="Arial" w:cs="Arial"/>
          <w:sz w:val="28"/>
          <w:szCs w:val="28"/>
        </w:rPr>
        <w:t>общественные</w:t>
      </w:r>
      <w:r w:rsidR="00353FE1" w:rsidRPr="00B6749B">
        <w:rPr>
          <w:rFonts w:ascii="Arial" w:hAnsi="Arial" w:cs="Arial"/>
          <w:sz w:val="28"/>
          <w:szCs w:val="28"/>
        </w:rPr>
        <w:t xml:space="preserve"> </w:t>
      </w:r>
      <w:r w:rsidRPr="00B6749B">
        <w:rPr>
          <w:rFonts w:ascii="Arial" w:hAnsi="Arial" w:cs="Arial"/>
          <w:sz w:val="28"/>
          <w:szCs w:val="28"/>
        </w:rPr>
        <w:t>инспекции, группы общественного контроля</w:t>
      </w:r>
      <w:r w:rsidR="00353FE1" w:rsidRPr="00B6749B">
        <w:rPr>
          <w:rFonts w:ascii="Arial" w:hAnsi="Arial" w:cs="Arial"/>
          <w:sz w:val="28"/>
          <w:szCs w:val="28"/>
        </w:rPr>
        <w:t xml:space="preserve"> </w:t>
      </w:r>
      <w:r w:rsidRPr="00B6749B">
        <w:rPr>
          <w:rFonts w:ascii="Arial" w:hAnsi="Arial" w:cs="Arial"/>
          <w:sz w:val="28"/>
          <w:szCs w:val="28"/>
        </w:rPr>
        <w:t>обеспечивают всем участникам общественного обсуждения свободный доступ к имеющимся материалам, касающимся вопроса,</w:t>
      </w:r>
      <w:r w:rsidR="00353FE1" w:rsidRPr="00B6749B">
        <w:rPr>
          <w:rFonts w:ascii="Arial" w:hAnsi="Arial" w:cs="Arial"/>
          <w:sz w:val="28"/>
          <w:szCs w:val="28"/>
        </w:rPr>
        <w:t xml:space="preserve"> </w:t>
      </w:r>
      <w:r w:rsidRPr="00B6749B">
        <w:rPr>
          <w:rFonts w:ascii="Arial" w:hAnsi="Arial" w:cs="Arial"/>
          <w:sz w:val="28"/>
          <w:szCs w:val="28"/>
        </w:rPr>
        <w:t>выносимого на общественное обсуждение. По результатам общественного обсуждения общественными инспекциями, группами общественного контроля подготавливается итоговый документ (протокол), который направляется на рассмотрение в органы государственной власти Тюменской области или органы местного самоуправления и размещается в информационно-телекоммуникационной сети Интернет, в частности, на официальном сайте Общественной палаты.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3.8 </w:t>
      </w:r>
      <w:r w:rsidR="00141424" w:rsidRPr="00B6749B">
        <w:rPr>
          <w:rFonts w:ascii="Arial" w:hAnsi="Arial" w:cs="Arial"/>
          <w:sz w:val="28"/>
          <w:szCs w:val="28"/>
        </w:rPr>
        <w:t xml:space="preserve">Общественные (публичные) слушания </w:t>
      </w:r>
      <w:r w:rsidR="00787FF8"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собрание граждан, организуемое</w:t>
      </w:r>
      <w:r w:rsidR="00353FE1" w:rsidRPr="00B6749B">
        <w:rPr>
          <w:rFonts w:ascii="Arial" w:hAnsi="Arial" w:cs="Arial"/>
          <w:sz w:val="28"/>
          <w:szCs w:val="28"/>
        </w:rPr>
        <w:t xml:space="preserve"> </w:t>
      </w:r>
      <w:r w:rsidR="00141424" w:rsidRPr="00B6749B">
        <w:rPr>
          <w:rFonts w:ascii="Arial" w:hAnsi="Arial" w:cs="Arial"/>
          <w:sz w:val="28"/>
          <w:szCs w:val="28"/>
        </w:rPr>
        <w:t>субъектом</w:t>
      </w:r>
      <w:r w:rsidR="00353FE1" w:rsidRPr="00B6749B">
        <w:rPr>
          <w:rFonts w:ascii="Arial" w:hAnsi="Arial" w:cs="Arial"/>
          <w:sz w:val="28"/>
          <w:szCs w:val="28"/>
        </w:rPr>
        <w:t xml:space="preserve"> </w:t>
      </w:r>
      <w:r w:rsidR="00141424" w:rsidRPr="00B6749B">
        <w:rPr>
          <w:rFonts w:ascii="Arial" w:hAnsi="Arial" w:cs="Arial"/>
          <w:sz w:val="28"/>
          <w:szCs w:val="28"/>
        </w:rPr>
        <w:t>общественного контроля,</w:t>
      </w:r>
      <w:r w:rsidR="00353FE1" w:rsidRPr="00B6749B">
        <w:rPr>
          <w:rFonts w:ascii="Arial" w:hAnsi="Arial" w:cs="Arial"/>
          <w:sz w:val="28"/>
          <w:szCs w:val="28"/>
        </w:rPr>
        <w:t xml:space="preserve"> </w:t>
      </w:r>
      <w:r w:rsidR="00141424" w:rsidRPr="00B6749B">
        <w:rPr>
          <w:rFonts w:ascii="Arial" w:hAnsi="Arial" w:cs="Arial"/>
          <w:sz w:val="28"/>
          <w:szCs w:val="28"/>
        </w:rPr>
        <w:t>а в случаях, предусмотренных</w:t>
      </w:r>
      <w:r w:rsidR="00353FE1" w:rsidRPr="00B6749B">
        <w:rPr>
          <w:rFonts w:ascii="Arial" w:hAnsi="Arial" w:cs="Arial"/>
          <w:sz w:val="28"/>
          <w:szCs w:val="28"/>
        </w:rPr>
        <w:t xml:space="preserve"> </w:t>
      </w:r>
      <w:r w:rsidR="00141424" w:rsidRPr="00B6749B">
        <w:rPr>
          <w:rFonts w:ascii="Arial" w:hAnsi="Arial" w:cs="Arial"/>
          <w:sz w:val="28"/>
          <w:szCs w:val="28"/>
        </w:rPr>
        <w:t>законодательством Российской Федерации, органами государственной власти Тюменской области и органами местного самоуправления, государственными и муниципальными организациями, иными органами и организациями Тюменской области, осуществляющими в соответствии с федеральными законами отдельные публичные полномочия, для обсуждения вопросов,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иных негосударственных некоммерческих организаций.</w:t>
      </w:r>
    </w:p>
    <w:p w:rsidR="00141424" w:rsidRPr="00B6749B" w:rsidRDefault="00141424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>Общественные (публичные) слушания проводятся по вопросам государственного и муниципального управления в сферах: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охраны окружающей среды;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градостроительной деятельности;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lastRenderedPageBreak/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закупок товаров, работ, услуг для обеспечения государственных и муниципальных нужд;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иным вопросам, имеющим особую общественную значимость, либо затрагивающим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:rsidR="00141424" w:rsidRPr="00B6749B" w:rsidRDefault="00141424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>Общественные инспекции и группы общественного контроля заблаговременно обнародуют информацию о вопросе, вынесенном на общественные (публичные) слушания, а также о: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дате;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времени;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месте;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порядке проведения;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определении результатов общественных (публичных) слушаний.</w:t>
      </w:r>
    </w:p>
    <w:p w:rsidR="00141424" w:rsidRPr="00B6749B" w:rsidRDefault="00141424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>По результатам общественных (публичных) слушаний общественные инспекции, группы общественного контроля составляют итоговый документ (протокол), содержащий обобщенную информацию о ходе общественных (публичных) слушаний, в том числе о: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мнениях участников;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поступивших предложениях и заявлениях;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– </w:t>
      </w:r>
      <w:r w:rsidR="00141424" w:rsidRPr="00B6749B">
        <w:rPr>
          <w:rFonts w:ascii="Arial" w:hAnsi="Arial" w:cs="Arial"/>
          <w:sz w:val="28"/>
          <w:szCs w:val="28"/>
        </w:rPr>
        <w:t>одобренных большинством участников слушаний рекомендациях.</w:t>
      </w:r>
    </w:p>
    <w:p w:rsidR="00141424" w:rsidRPr="00B6749B" w:rsidRDefault="00141424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>Итоговый документ (протокол), подготовленный по результатам общественных (публичных) слушаний, направляется на рассмотрение в органы государственной власти Тюменской области, органы местного самоуправления, государственные и муниципальные организации, иные органы и организации Тюменской области, осуществляющие в соответствии с федеральными законами отдельные публичные полномочия, и размещается общественными инспекциями, группами общественного контроля в информаци</w:t>
      </w:r>
      <w:r w:rsidR="00353FE1" w:rsidRPr="00B6749B">
        <w:rPr>
          <w:rFonts w:ascii="Arial" w:hAnsi="Arial" w:cs="Arial"/>
          <w:sz w:val="28"/>
          <w:szCs w:val="28"/>
        </w:rPr>
        <w:t>онно-телекоммуникационной сети Интернет</w:t>
      </w:r>
      <w:r w:rsidRPr="00B6749B">
        <w:rPr>
          <w:rFonts w:ascii="Arial" w:hAnsi="Arial" w:cs="Arial"/>
          <w:sz w:val="28"/>
          <w:szCs w:val="28"/>
        </w:rPr>
        <w:t>, в частности, на официальном сайте Общественной палаты.</w:t>
      </w:r>
    </w:p>
    <w:p w:rsidR="00197385" w:rsidRPr="00353FE1" w:rsidRDefault="00197385" w:rsidP="00353FE1">
      <w:pPr>
        <w:pStyle w:val="ab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141424" w:rsidRPr="00B6749B" w:rsidRDefault="00B6749B" w:rsidP="00B6749B">
      <w:pPr>
        <w:jc w:val="center"/>
        <w:rPr>
          <w:rFonts w:ascii="Arial" w:hAnsi="Arial" w:cs="Arial"/>
          <w:b/>
          <w:sz w:val="28"/>
          <w:szCs w:val="28"/>
        </w:rPr>
      </w:pPr>
      <w:r w:rsidRPr="00B6749B">
        <w:rPr>
          <w:rFonts w:ascii="Arial" w:hAnsi="Arial" w:cs="Arial"/>
          <w:b/>
          <w:sz w:val="28"/>
          <w:szCs w:val="28"/>
        </w:rPr>
        <w:t xml:space="preserve">4. </w:t>
      </w:r>
      <w:r w:rsidR="00787FF8" w:rsidRPr="00B6749B">
        <w:rPr>
          <w:rFonts w:ascii="Arial" w:hAnsi="Arial" w:cs="Arial"/>
          <w:b/>
          <w:sz w:val="28"/>
          <w:szCs w:val="28"/>
        </w:rPr>
        <w:t>Пол</w:t>
      </w:r>
      <w:r w:rsidR="00197385" w:rsidRPr="00B6749B">
        <w:rPr>
          <w:rFonts w:ascii="Arial" w:hAnsi="Arial" w:cs="Arial"/>
          <w:b/>
          <w:sz w:val="28"/>
          <w:szCs w:val="28"/>
        </w:rPr>
        <w:t>номочия общественных инспекций,</w:t>
      </w:r>
      <w:r w:rsidRPr="00B6749B">
        <w:rPr>
          <w:rFonts w:ascii="Arial" w:hAnsi="Arial" w:cs="Arial"/>
          <w:b/>
          <w:sz w:val="28"/>
          <w:szCs w:val="28"/>
        </w:rPr>
        <w:t xml:space="preserve"> </w:t>
      </w:r>
      <w:r w:rsidR="00787FF8" w:rsidRPr="00B6749B">
        <w:rPr>
          <w:rFonts w:ascii="Arial" w:hAnsi="Arial" w:cs="Arial"/>
          <w:b/>
          <w:sz w:val="28"/>
          <w:szCs w:val="28"/>
        </w:rPr>
        <w:t>групп общественного контроля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4.1 </w:t>
      </w:r>
      <w:r w:rsidR="00141424" w:rsidRPr="00B6749B">
        <w:rPr>
          <w:rFonts w:ascii="Arial" w:hAnsi="Arial" w:cs="Arial"/>
          <w:sz w:val="28"/>
          <w:szCs w:val="28"/>
        </w:rPr>
        <w:t xml:space="preserve">При осуществлении общественного контроля общественные инспекции и группы общественного контроля пользуются правами и несут обязанности, установленные статьей 10 </w:t>
      </w:r>
      <w:r w:rsidR="006E01C9" w:rsidRPr="00B6749B">
        <w:rPr>
          <w:rFonts w:ascii="Arial" w:hAnsi="Arial" w:cs="Arial"/>
          <w:sz w:val="28"/>
          <w:szCs w:val="28"/>
        </w:rPr>
        <w:t>Федерального закона от 21 июля 2014 № 212-ФЗ «Об основах общественного контроля в Российской Федерации»</w:t>
      </w:r>
      <w:r w:rsidR="00141424" w:rsidRPr="00B6749B">
        <w:rPr>
          <w:rFonts w:ascii="Arial" w:hAnsi="Arial" w:cs="Arial"/>
          <w:sz w:val="28"/>
          <w:szCs w:val="28"/>
        </w:rPr>
        <w:t xml:space="preserve"> для субъектов общественного контроля.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5.2 </w:t>
      </w:r>
      <w:r w:rsidR="00141424" w:rsidRPr="00B6749B">
        <w:rPr>
          <w:rFonts w:ascii="Arial" w:hAnsi="Arial" w:cs="Arial"/>
          <w:sz w:val="28"/>
          <w:szCs w:val="28"/>
        </w:rPr>
        <w:t>Руководитель (председатель) общественной инспекции, группы общественного контроля организует взаимодействие членов соответствующей инспекции, группы.</w:t>
      </w:r>
    </w:p>
    <w:p w:rsidR="00197385" w:rsidRPr="00353FE1" w:rsidRDefault="00197385" w:rsidP="00197385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141424" w:rsidRPr="00B6749B" w:rsidRDefault="00B6749B" w:rsidP="00B6749B">
      <w:pPr>
        <w:jc w:val="center"/>
        <w:rPr>
          <w:rFonts w:ascii="Arial" w:hAnsi="Arial" w:cs="Arial"/>
          <w:b/>
          <w:sz w:val="28"/>
          <w:szCs w:val="28"/>
        </w:rPr>
      </w:pPr>
      <w:r w:rsidRPr="00B6749B">
        <w:rPr>
          <w:rFonts w:ascii="Arial" w:hAnsi="Arial" w:cs="Arial"/>
          <w:b/>
          <w:sz w:val="28"/>
          <w:szCs w:val="28"/>
        </w:rPr>
        <w:t xml:space="preserve">5. </w:t>
      </w:r>
      <w:r w:rsidR="00787FF8" w:rsidRPr="00B6749B">
        <w:rPr>
          <w:rFonts w:ascii="Arial" w:hAnsi="Arial" w:cs="Arial"/>
          <w:b/>
          <w:sz w:val="28"/>
          <w:szCs w:val="28"/>
        </w:rPr>
        <w:t>Порядок прекращения полно</w:t>
      </w:r>
      <w:r w:rsidR="00197385" w:rsidRPr="00B6749B">
        <w:rPr>
          <w:rFonts w:ascii="Arial" w:hAnsi="Arial" w:cs="Arial"/>
          <w:b/>
          <w:sz w:val="28"/>
          <w:szCs w:val="28"/>
        </w:rPr>
        <w:t>мочий</w:t>
      </w:r>
      <w:r w:rsidRPr="00B6749B">
        <w:rPr>
          <w:rFonts w:ascii="Arial" w:hAnsi="Arial" w:cs="Arial"/>
          <w:b/>
          <w:sz w:val="28"/>
          <w:szCs w:val="28"/>
        </w:rPr>
        <w:t xml:space="preserve"> </w:t>
      </w:r>
      <w:r w:rsidR="00197385" w:rsidRPr="00B6749B">
        <w:rPr>
          <w:rFonts w:ascii="Arial" w:hAnsi="Arial" w:cs="Arial"/>
          <w:b/>
          <w:sz w:val="28"/>
          <w:szCs w:val="28"/>
        </w:rPr>
        <w:t>членов общественных инспекций</w:t>
      </w:r>
      <w:r w:rsidRPr="00B6749B">
        <w:rPr>
          <w:rFonts w:ascii="Arial" w:hAnsi="Arial" w:cs="Arial"/>
          <w:b/>
          <w:sz w:val="28"/>
          <w:szCs w:val="28"/>
        </w:rPr>
        <w:t xml:space="preserve"> </w:t>
      </w:r>
      <w:r w:rsidR="00787FF8" w:rsidRPr="00B6749B">
        <w:rPr>
          <w:rFonts w:ascii="Arial" w:hAnsi="Arial" w:cs="Arial"/>
          <w:b/>
          <w:sz w:val="28"/>
          <w:szCs w:val="28"/>
        </w:rPr>
        <w:t>и групп общественного контроля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5.1 </w:t>
      </w:r>
      <w:r w:rsidR="00141424" w:rsidRPr="00B6749B">
        <w:rPr>
          <w:rFonts w:ascii="Arial" w:hAnsi="Arial" w:cs="Arial"/>
          <w:sz w:val="28"/>
          <w:szCs w:val="28"/>
        </w:rPr>
        <w:t xml:space="preserve">Полномочия членов общественных инспекций и групп </w:t>
      </w:r>
      <w:r w:rsidR="00141424" w:rsidRPr="00B6749B">
        <w:rPr>
          <w:rFonts w:ascii="Arial" w:hAnsi="Arial" w:cs="Arial"/>
          <w:sz w:val="28"/>
          <w:szCs w:val="28"/>
        </w:rPr>
        <w:lastRenderedPageBreak/>
        <w:t>общественного контроля прекращаются на основании решения</w:t>
      </w:r>
      <w:r w:rsidR="00197385" w:rsidRPr="00B6749B">
        <w:rPr>
          <w:rFonts w:ascii="Arial" w:hAnsi="Arial" w:cs="Arial"/>
          <w:sz w:val="28"/>
          <w:szCs w:val="28"/>
        </w:rPr>
        <w:t>, принятого</w:t>
      </w:r>
      <w:r w:rsidR="00141424" w:rsidRPr="00B6749B">
        <w:rPr>
          <w:rFonts w:ascii="Arial" w:hAnsi="Arial" w:cs="Arial"/>
          <w:sz w:val="28"/>
          <w:szCs w:val="28"/>
        </w:rPr>
        <w:t xml:space="preserve"> </w:t>
      </w:r>
      <w:r w:rsidR="00197385" w:rsidRPr="00B6749B">
        <w:rPr>
          <w:rFonts w:ascii="Arial" w:hAnsi="Arial" w:cs="Arial"/>
          <w:sz w:val="28"/>
          <w:szCs w:val="28"/>
        </w:rPr>
        <w:t>на заседании Общественной палаты или Совета Общественной палаты</w:t>
      </w:r>
      <w:r w:rsidR="00141424" w:rsidRPr="00B6749B">
        <w:rPr>
          <w:rFonts w:ascii="Arial" w:hAnsi="Arial" w:cs="Arial"/>
          <w:sz w:val="28"/>
          <w:szCs w:val="28"/>
        </w:rPr>
        <w:t>.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5.2 </w:t>
      </w:r>
      <w:r w:rsidR="00141424" w:rsidRPr="00B6749B">
        <w:rPr>
          <w:rFonts w:ascii="Arial" w:hAnsi="Arial" w:cs="Arial"/>
          <w:sz w:val="28"/>
          <w:szCs w:val="28"/>
        </w:rPr>
        <w:t xml:space="preserve">Решение </w:t>
      </w:r>
      <w:r w:rsidR="00197385" w:rsidRPr="00B6749B">
        <w:rPr>
          <w:rFonts w:ascii="Arial" w:hAnsi="Arial" w:cs="Arial"/>
          <w:sz w:val="28"/>
          <w:szCs w:val="28"/>
        </w:rPr>
        <w:t>Общественной палаты</w:t>
      </w:r>
      <w:r w:rsidR="00141424" w:rsidRPr="00B6749B">
        <w:rPr>
          <w:rFonts w:ascii="Arial" w:hAnsi="Arial" w:cs="Arial"/>
          <w:sz w:val="28"/>
          <w:szCs w:val="28"/>
        </w:rPr>
        <w:t xml:space="preserve"> или </w:t>
      </w:r>
      <w:r w:rsidR="00197385" w:rsidRPr="00B6749B">
        <w:rPr>
          <w:rFonts w:ascii="Arial" w:hAnsi="Arial" w:cs="Arial"/>
          <w:sz w:val="28"/>
          <w:szCs w:val="28"/>
        </w:rPr>
        <w:t>Совета</w:t>
      </w:r>
      <w:r w:rsidR="00141424" w:rsidRPr="00B6749B">
        <w:rPr>
          <w:rFonts w:ascii="Arial" w:hAnsi="Arial" w:cs="Arial"/>
          <w:sz w:val="28"/>
          <w:szCs w:val="28"/>
        </w:rPr>
        <w:t xml:space="preserve"> Общественной палаты считается принятым, если за него проголосовало более половины членов соответствующего органа Общественной палаты.</w:t>
      </w:r>
    </w:p>
    <w:p w:rsidR="00197385" w:rsidRPr="00353FE1" w:rsidRDefault="00197385" w:rsidP="00197385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141424" w:rsidRPr="00B6749B" w:rsidRDefault="00B6749B" w:rsidP="00B6749B">
      <w:pPr>
        <w:jc w:val="center"/>
        <w:rPr>
          <w:rFonts w:ascii="Arial" w:hAnsi="Arial" w:cs="Arial"/>
          <w:b/>
          <w:sz w:val="28"/>
          <w:szCs w:val="28"/>
        </w:rPr>
      </w:pPr>
      <w:r w:rsidRPr="00B6749B">
        <w:rPr>
          <w:rFonts w:ascii="Arial" w:hAnsi="Arial" w:cs="Arial"/>
          <w:b/>
          <w:sz w:val="28"/>
          <w:szCs w:val="28"/>
        </w:rPr>
        <w:t xml:space="preserve">6. </w:t>
      </w:r>
      <w:r w:rsidR="00787FF8" w:rsidRPr="00B6749B">
        <w:rPr>
          <w:rFonts w:ascii="Arial" w:hAnsi="Arial" w:cs="Arial"/>
          <w:b/>
          <w:sz w:val="28"/>
          <w:szCs w:val="28"/>
        </w:rPr>
        <w:t>Удостоверен</w:t>
      </w:r>
      <w:r w:rsidR="00197385" w:rsidRPr="00B6749B">
        <w:rPr>
          <w:rFonts w:ascii="Arial" w:hAnsi="Arial" w:cs="Arial"/>
          <w:b/>
          <w:sz w:val="28"/>
          <w:szCs w:val="28"/>
        </w:rPr>
        <w:t>ие члена общественной инспекции</w:t>
      </w:r>
      <w:r w:rsidRPr="00B6749B">
        <w:rPr>
          <w:rFonts w:ascii="Arial" w:hAnsi="Arial" w:cs="Arial"/>
          <w:b/>
          <w:sz w:val="28"/>
          <w:szCs w:val="28"/>
        </w:rPr>
        <w:t xml:space="preserve"> </w:t>
      </w:r>
      <w:r w:rsidR="00787FF8" w:rsidRPr="00B6749B">
        <w:rPr>
          <w:rFonts w:ascii="Arial" w:hAnsi="Arial" w:cs="Arial"/>
          <w:b/>
          <w:sz w:val="28"/>
          <w:szCs w:val="28"/>
        </w:rPr>
        <w:t>и группы общественного контроля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6.1 </w:t>
      </w:r>
      <w:r w:rsidR="00141424" w:rsidRPr="00B6749B">
        <w:rPr>
          <w:rFonts w:ascii="Arial" w:hAnsi="Arial" w:cs="Arial"/>
          <w:sz w:val="28"/>
          <w:szCs w:val="28"/>
        </w:rPr>
        <w:t>Члену общественной инспекции, группы общественного контроля выдается удостоверение, подтверждающее его полномочия.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6.2 </w:t>
      </w:r>
      <w:r w:rsidR="00141424" w:rsidRPr="00B6749B">
        <w:rPr>
          <w:rFonts w:ascii="Arial" w:hAnsi="Arial" w:cs="Arial"/>
          <w:sz w:val="28"/>
          <w:szCs w:val="28"/>
        </w:rPr>
        <w:t xml:space="preserve">Образец и описание удостоверения, знака, логотипа утверждаются </w:t>
      </w:r>
      <w:r w:rsidR="00197385" w:rsidRPr="00B6749B">
        <w:rPr>
          <w:rFonts w:ascii="Arial" w:hAnsi="Arial" w:cs="Arial"/>
          <w:sz w:val="28"/>
          <w:szCs w:val="28"/>
        </w:rPr>
        <w:t>Советом</w:t>
      </w:r>
      <w:r w:rsidR="00141424" w:rsidRPr="00B6749B">
        <w:rPr>
          <w:rFonts w:ascii="Arial" w:hAnsi="Arial" w:cs="Arial"/>
          <w:sz w:val="28"/>
          <w:szCs w:val="28"/>
        </w:rPr>
        <w:t xml:space="preserve"> Общественной палаты.</w:t>
      </w:r>
    </w:p>
    <w:p w:rsidR="00197385" w:rsidRPr="00197385" w:rsidRDefault="00197385" w:rsidP="00197385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141424" w:rsidRPr="00B6749B" w:rsidRDefault="00B6749B" w:rsidP="00B6749B">
      <w:pPr>
        <w:jc w:val="center"/>
        <w:rPr>
          <w:rFonts w:ascii="Arial" w:hAnsi="Arial" w:cs="Arial"/>
          <w:b/>
          <w:sz w:val="28"/>
          <w:szCs w:val="28"/>
        </w:rPr>
      </w:pPr>
      <w:bookmarkStart w:id="3" w:name="bookmark2"/>
      <w:r w:rsidRPr="00B6749B">
        <w:rPr>
          <w:rFonts w:ascii="Arial" w:hAnsi="Arial" w:cs="Arial"/>
          <w:b/>
          <w:sz w:val="28"/>
          <w:szCs w:val="28"/>
        </w:rPr>
        <w:t xml:space="preserve">7. </w:t>
      </w:r>
      <w:r w:rsidR="00787FF8" w:rsidRPr="00B6749B">
        <w:rPr>
          <w:rFonts w:ascii="Arial" w:hAnsi="Arial" w:cs="Arial"/>
          <w:b/>
          <w:sz w:val="28"/>
          <w:szCs w:val="28"/>
        </w:rPr>
        <w:t>Порядок принятия и внесения изменений в положение</w:t>
      </w:r>
      <w:bookmarkEnd w:id="3"/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7.1 </w:t>
      </w:r>
      <w:r w:rsidR="00141424" w:rsidRPr="00B6749B">
        <w:rPr>
          <w:rFonts w:ascii="Arial" w:hAnsi="Arial" w:cs="Arial"/>
          <w:sz w:val="28"/>
          <w:szCs w:val="28"/>
        </w:rPr>
        <w:t xml:space="preserve">Настоящее положение утверждается </w:t>
      </w:r>
      <w:r w:rsidR="00197385" w:rsidRPr="00B6749B">
        <w:rPr>
          <w:rFonts w:ascii="Arial" w:hAnsi="Arial" w:cs="Arial"/>
          <w:sz w:val="28"/>
          <w:szCs w:val="28"/>
        </w:rPr>
        <w:t>Советом</w:t>
      </w:r>
      <w:r w:rsidR="00141424" w:rsidRPr="00B6749B">
        <w:rPr>
          <w:rFonts w:ascii="Arial" w:hAnsi="Arial" w:cs="Arial"/>
          <w:sz w:val="28"/>
          <w:szCs w:val="28"/>
        </w:rPr>
        <w:t xml:space="preserve"> Общественной палаты.</w:t>
      </w:r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7.2 </w:t>
      </w:r>
      <w:r w:rsidR="00141424" w:rsidRPr="00B6749B">
        <w:rPr>
          <w:rFonts w:ascii="Arial" w:hAnsi="Arial" w:cs="Arial"/>
          <w:sz w:val="28"/>
          <w:szCs w:val="28"/>
        </w:rPr>
        <w:t xml:space="preserve">Изменения в настоящее Положение принимаются </w:t>
      </w:r>
      <w:r w:rsidR="00197385" w:rsidRPr="00B6749B">
        <w:rPr>
          <w:rFonts w:ascii="Arial" w:hAnsi="Arial" w:cs="Arial"/>
          <w:sz w:val="28"/>
          <w:szCs w:val="28"/>
        </w:rPr>
        <w:t>Советом</w:t>
      </w:r>
      <w:r w:rsidR="00141424" w:rsidRPr="00B6749B">
        <w:rPr>
          <w:rFonts w:ascii="Arial" w:hAnsi="Arial" w:cs="Arial"/>
          <w:sz w:val="28"/>
          <w:szCs w:val="28"/>
        </w:rPr>
        <w:t xml:space="preserve"> Общественной палаты большинством голосов.</w:t>
      </w:r>
    </w:p>
    <w:p w:rsidR="00197385" w:rsidRPr="00197385" w:rsidRDefault="00197385" w:rsidP="00197385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141424" w:rsidRPr="00B6749B" w:rsidRDefault="00B6749B" w:rsidP="00B6749B">
      <w:pPr>
        <w:jc w:val="center"/>
        <w:rPr>
          <w:rFonts w:ascii="Arial" w:hAnsi="Arial" w:cs="Arial"/>
          <w:b/>
          <w:sz w:val="28"/>
          <w:szCs w:val="28"/>
        </w:rPr>
      </w:pPr>
      <w:bookmarkStart w:id="4" w:name="bookmark3"/>
      <w:r w:rsidRPr="00B6749B">
        <w:rPr>
          <w:rFonts w:ascii="Arial" w:hAnsi="Arial" w:cs="Arial"/>
          <w:b/>
          <w:sz w:val="28"/>
          <w:szCs w:val="28"/>
        </w:rPr>
        <w:t xml:space="preserve">8. </w:t>
      </w:r>
      <w:r w:rsidR="00787FF8" w:rsidRPr="00B6749B">
        <w:rPr>
          <w:rFonts w:ascii="Arial" w:hAnsi="Arial" w:cs="Arial"/>
          <w:b/>
          <w:sz w:val="28"/>
          <w:szCs w:val="28"/>
        </w:rPr>
        <w:t>Переходные положения</w:t>
      </w:r>
      <w:bookmarkEnd w:id="4"/>
    </w:p>
    <w:p w:rsidR="00141424" w:rsidRPr="00B6749B" w:rsidRDefault="00B6749B" w:rsidP="00B674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749B">
        <w:rPr>
          <w:rFonts w:ascii="Arial" w:hAnsi="Arial" w:cs="Arial"/>
          <w:sz w:val="28"/>
          <w:szCs w:val="28"/>
        </w:rPr>
        <w:t xml:space="preserve">8.1 </w:t>
      </w:r>
      <w:r w:rsidR="00141424" w:rsidRPr="00B6749B">
        <w:rPr>
          <w:rFonts w:ascii="Arial" w:hAnsi="Arial" w:cs="Arial"/>
          <w:sz w:val="28"/>
          <w:szCs w:val="28"/>
        </w:rPr>
        <w:t xml:space="preserve">Настоящее положение, а также решения </w:t>
      </w:r>
      <w:r w:rsidR="00197385" w:rsidRPr="00B6749B">
        <w:rPr>
          <w:rFonts w:ascii="Arial" w:hAnsi="Arial" w:cs="Arial"/>
          <w:sz w:val="28"/>
          <w:szCs w:val="28"/>
        </w:rPr>
        <w:t>Совета</w:t>
      </w:r>
      <w:r w:rsidR="00141424" w:rsidRPr="00B6749B">
        <w:rPr>
          <w:rFonts w:ascii="Arial" w:hAnsi="Arial" w:cs="Arial"/>
          <w:sz w:val="28"/>
          <w:szCs w:val="28"/>
        </w:rPr>
        <w:t xml:space="preserve"> Общественной палаты о внесении в него изменений вступают в силу со дня их принятия, если решением не предусмотрено иное.</w:t>
      </w:r>
    </w:p>
    <w:p w:rsidR="00F345ED" w:rsidRDefault="00F345ED" w:rsidP="00F345ED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F345ED" w:rsidRDefault="00F345ED" w:rsidP="00F345ED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F345ED" w:rsidRDefault="00F345ED" w:rsidP="00F345ED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F345ED" w:rsidRPr="006E01C9" w:rsidRDefault="006E01C9" w:rsidP="00F345ED">
      <w:pPr>
        <w:pStyle w:val="ab"/>
        <w:ind w:left="0"/>
        <w:jc w:val="right"/>
        <w:rPr>
          <w:rFonts w:ascii="Arial" w:hAnsi="Arial" w:cs="Arial"/>
          <w:i/>
          <w:sz w:val="28"/>
          <w:szCs w:val="28"/>
        </w:rPr>
      </w:pPr>
      <w:r w:rsidRPr="006E01C9">
        <w:rPr>
          <w:rFonts w:ascii="Arial" w:hAnsi="Arial" w:cs="Arial"/>
          <w:i/>
          <w:sz w:val="28"/>
          <w:szCs w:val="28"/>
        </w:rPr>
        <w:t>С изменениями, утверждёнными</w:t>
      </w:r>
      <w:r w:rsidR="00F345ED" w:rsidRPr="006E01C9">
        <w:rPr>
          <w:rFonts w:ascii="Arial" w:hAnsi="Arial" w:cs="Arial"/>
          <w:i/>
          <w:sz w:val="28"/>
          <w:szCs w:val="28"/>
        </w:rPr>
        <w:t xml:space="preserve"> решением</w:t>
      </w:r>
    </w:p>
    <w:p w:rsidR="00F345ED" w:rsidRPr="006E01C9" w:rsidRDefault="002955AA" w:rsidP="00F345ED">
      <w:pPr>
        <w:pStyle w:val="ab"/>
        <w:ind w:left="0"/>
        <w:jc w:val="right"/>
        <w:rPr>
          <w:rFonts w:ascii="Arial" w:hAnsi="Arial" w:cs="Arial"/>
          <w:i/>
          <w:sz w:val="28"/>
          <w:szCs w:val="28"/>
        </w:rPr>
      </w:pPr>
      <w:r w:rsidRPr="006E01C9">
        <w:rPr>
          <w:rFonts w:ascii="Arial" w:hAnsi="Arial" w:cs="Arial"/>
          <w:i/>
          <w:sz w:val="28"/>
          <w:szCs w:val="28"/>
        </w:rPr>
        <w:t>Совета</w:t>
      </w:r>
      <w:r w:rsidR="00826B20" w:rsidRPr="006E01C9">
        <w:rPr>
          <w:rFonts w:ascii="Arial" w:hAnsi="Arial" w:cs="Arial"/>
          <w:i/>
          <w:sz w:val="28"/>
          <w:szCs w:val="28"/>
        </w:rPr>
        <w:t xml:space="preserve"> Общест</w:t>
      </w:r>
      <w:r w:rsidR="00F345ED" w:rsidRPr="006E01C9">
        <w:rPr>
          <w:rFonts w:ascii="Arial" w:hAnsi="Arial" w:cs="Arial"/>
          <w:i/>
          <w:sz w:val="28"/>
          <w:szCs w:val="28"/>
        </w:rPr>
        <w:t>венной палаты Тюменской области</w:t>
      </w:r>
    </w:p>
    <w:p w:rsidR="001537B3" w:rsidRPr="002955AA" w:rsidRDefault="006E01C9" w:rsidP="00F345ED">
      <w:pPr>
        <w:pStyle w:val="ab"/>
        <w:ind w:left="0"/>
        <w:jc w:val="right"/>
        <w:rPr>
          <w:rFonts w:ascii="Arial" w:hAnsi="Arial" w:cs="Arial"/>
          <w:i/>
          <w:sz w:val="28"/>
          <w:szCs w:val="28"/>
        </w:rPr>
      </w:pPr>
      <w:r w:rsidRPr="006E01C9">
        <w:rPr>
          <w:rFonts w:ascii="Arial" w:hAnsi="Arial" w:cs="Arial"/>
          <w:i/>
          <w:sz w:val="28"/>
          <w:szCs w:val="28"/>
        </w:rPr>
        <w:t>30 мая</w:t>
      </w:r>
      <w:r w:rsidR="00826B20" w:rsidRPr="006E01C9">
        <w:rPr>
          <w:rFonts w:ascii="Arial" w:hAnsi="Arial" w:cs="Arial"/>
          <w:i/>
          <w:sz w:val="28"/>
          <w:szCs w:val="28"/>
        </w:rPr>
        <w:t xml:space="preserve"> 2017 года</w:t>
      </w:r>
      <w:r w:rsidRPr="006E01C9">
        <w:rPr>
          <w:rFonts w:ascii="Arial" w:hAnsi="Arial" w:cs="Arial"/>
          <w:i/>
          <w:sz w:val="28"/>
          <w:szCs w:val="28"/>
        </w:rPr>
        <w:t>, протокол № 2</w:t>
      </w:r>
      <w:r w:rsidR="0024349F" w:rsidRPr="006E01C9">
        <w:rPr>
          <w:rFonts w:ascii="Arial" w:hAnsi="Arial" w:cs="Arial"/>
          <w:i/>
          <w:sz w:val="28"/>
          <w:szCs w:val="28"/>
        </w:rPr>
        <w:t>/17</w:t>
      </w:r>
    </w:p>
    <w:sectPr w:rsidR="001537B3" w:rsidRPr="002955AA" w:rsidSect="00795C8C">
      <w:footerReference w:type="default" r:id="rId8"/>
      <w:type w:val="continuous"/>
      <w:pgSz w:w="11900" w:h="16840"/>
      <w:pgMar w:top="851" w:right="851" w:bottom="851" w:left="1701" w:header="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7B" w:rsidRDefault="00043B7B">
      <w:r>
        <w:separator/>
      </w:r>
    </w:p>
  </w:endnote>
  <w:endnote w:type="continuationSeparator" w:id="0">
    <w:p w:rsidR="00043B7B" w:rsidRDefault="0004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B3" w:rsidRDefault="001F5E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3923030</wp:posOffset>
              </wp:positionH>
              <wp:positionV relativeFrom="page">
                <wp:posOffset>10200640</wp:posOffset>
              </wp:positionV>
              <wp:extent cx="67945" cy="1625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B3" w:rsidRDefault="00826B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2481" w:rsidRPr="00AE2481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9pt;margin-top:803.2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" filled="f" stroked="f">
              <v:textbox style="mso-fit-shape-to-text:t" inset="0,0,0,0">
                <w:txbxContent>
                  <w:p w:rsidR="001537B3" w:rsidRDefault="00826B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2481" w:rsidRPr="00AE2481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7B" w:rsidRDefault="00043B7B"/>
  </w:footnote>
  <w:footnote w:type="continuationSeparator" w:id="0">
    <w:p w:rsidR="00043B7B" w:rsidRDefault="00043B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466"/>
    <w:multiLevelType w:val="hybridMultilevel"/>
    <w:tmpl w:val="82C2BC4C"/>
    <w:lvl w:ilvl="0" w:tplc="160C3D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C50560"/>
    <w:multiLevelType w:val="hybridMultilevel"/>
    <w:tmpl w:val="16786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22B2"/>
    <w:multiLevelType w:val="hybridMultilevel"/>
    <w:tmpl w:val="1DDAAC02"/>
    <w:lvl w:ilvl="0" w:tplc="3C9A6C7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3E777C"/>
    <w:multiLevelType w:val="hybridMultilevel"/>
    <w:tmpl w:val="8AAA0C2C"/>
    <w:lvl w:ilvl="0" w:tplc="34728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20980"/>
    <w:multiLevelType w:val="hybridMultilevel"/>
    <w:tmpl w:val="7458CA2A"/>
    <w:lvl w:ilvl="0" w:tplc="6180F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529E3"/>
    <w:multiLevelType w:val="hybridMultilevel"/>
    <w:tmpl w:val="530451BC"/>
    <w:lvl w:ilvl="0" w:tplc="2B04B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1BE1"/>
    <w:multiLevelType w:val="hybridMultilevel"/>
    <w:tmpl w:val="DFD44C34"/>
    <w:lvl w:ilvl="0" w:tplc="F4642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7027"/>
    <w:multiLevelType w:val="hybridMultilevel"/>
    <w:tmpl w:val="04E6374A"/>
    <w:lvl w:ilvl="0" w:tplc="94563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775"/>
    <w:multiLevelType w:val="hybridMultilevel"/>
    <w:tmpl w:val="15246A2A"/>
    <w:lvl w:ilvl="0" w:tplc="4C968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041B3"/>
    <w:multiLevelType w:val="hybridMultilevel"/>
    <w:tmpl w:val="AB0A3276"/>
    <w:lvl w:ilvl="0" w:tplc="2A149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75CE2"/>
    <w:multiLevelType w:val="hybridMultilevel"/>
    <w:tmpl w:val="18BA0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94D24"/>
    <w:multiLevelType w:val="hybridMultilevel"/>
    <w:tmpl w:val="73866636"/>
    <w:lvl w:ilvl="0" w:tplc="83E2D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A04A1"/>
    <w:multiLevelType w:val="hybridMultilevel"/>
    <w:tmpl w:val="2B363C5A"/>
    <w:lvl w:ilvl="0" w:tplc="FC0ABC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B156B"/>
    <w:multiLevelType w:val="hybridMultilevel"/>
    <w:tmpl w:val="16484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138A"/>
    <w:multiLevelType w:val="hybridMultilevel"/>
    <w:tmpl w:val="E7067EF2"/>
    <w:lvl w:ilvl="0" w:tplc="A77E1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23603"/>
    <w:multiLevelType w:val="multilevel"/>
    <w:tmpl w:val="B9429F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F774C8"/>
    <w:multiLevelType w:val="hybridMultilevel"/>
    <w:tmpl w:val="8774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5922"/>
    <w:multiLevelType w:val="hybridMultilevel"/>
    <w:tmpl w:val="FFF64EE0"/>
    <w:lvl w:ilvl="0" w:tplc="75C0C2B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813B52"/>
    <w:multiLevelType w:val="hybridMultilevel"/>
    <w:tmpl w:val="F5C41604"/>
    <w:lvl w:ilvl="0" w:tplc="EED86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1430D"/>
    <w:multiLevelType w:val="hybridMultilevel"/>
    <w:tmpl w:val="8BE09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66306"/>
    <w:multiLevelType w:val="hybridMultilevel"/>
    <w:tmpl w:val="C1FA50AE"/>
    <w:lvl w:ilvl="0" w:tplc="B2FA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C7E85"/>
    <w:multiLevelType w:val="multilevel"/>
    <w:tmpl w:val="12F238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8302D6"/>
    <w:multiLevelType w:val="hybridMultilevel"/>
    <w:tmpl w:val="E11A4084"/>
    <w:lvl w:ilvl="0" w:tplc="570CE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12308"/>
    <w:multiLevelType w:val="hybridMultilevel"/>
    <w:tmpl w:val="C9EA9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F7333"/>
    <w:multiLevelType w:val="hybridMultilevel"/>
    <w:tmpl w:val="4544CE9A"/>
    <w:lvl w:ilvl="0" w:tplc="608E9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722FF"/>
    <w:multiLevelType w:val="multilevel"/>
    <w:tmpl w:val="874E5230"/>
    <w:lvl w:ilvl="0">
      <w:start w:val="2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AA1C51"/>
    <w:multiLevelType w:val="hybridMultilevel"/>
    <w:tmpl w:val="F94468F8"/>
    <w:lvl w:ilvl="0" w:tplc="5EA66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D3DB7"/>
    <w:multiLevelType w:val="hybridMultilevel"/>
    <w:tmpl w:val="D49A8E44"/>
    <w:lvl w:ilvl="0" w:tplc="196A5E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9AE20C4"/>
    <w:multiLevelType w:val="hybridMultilevel"/>
    <w:tmpl w:val="1C32EC94"/>
    <w:lvl w:ilvl="0" w:tplc="AF028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953DE"/>
    <w:multiLevelType w:val="multilevel"/>
    <w:tmpl w:val="494694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BD5331"/>
    <w:multiLevelType w:val="hybridMultilevel"/>
    <w:tmpl w:val="6EE231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FB55B86"/>
    <w:multiLevelType w:val="multilevel"/>
    <w:tmpl w:val="26F8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61A948DE"/>
    <w:multiLevelType w:val="hybridMultilevel"/>
    <w:tmpl w:val="65420BDA"/>
    <w:lvl w:ilvl="0" w:tplc="27E4A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A003C"/>
    <w:multiLevelType w:val="multilevel"/>
    <w:tmpl w:val="494694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414F70"/>
    <w:multiLevelType w:val="hybridMultilevel"/>
    <w:tmpl w:val="87DEC752"/>
    <w:lvl w:ilvl="0" w:tplc="52121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77286"/>
    <w:multiLevelType w:val="hybridMultilevel"/>
    <w:tmpl w:val="2DB6E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070A4"/>
    <w:multiLevelType w:val="hybridMultilevel"/>
    <w:tmpl w:val="186ADB02"/>
    <w:lvl w:ilvl="0" w:tplc="8230D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84EFC"/>
    <w:multiLevelType w:val="hybridMultilevel"/>
    <w:tmpl w:val="D82803BA"/>
    <w:lvl w:ilvl="0" w:tplc="51849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EC3A0E"/>
    <w:multiLevelType w:val="multilevel"/>
    <w:tmpl w:val="F52C52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075F96"/>
    <w:multiLevelType w:val="hybridMultilevel"/>
    <w:tmpl w:val="BED6ACE8"/>
    <w:lvl w:ilvl="0" w:tplc="90A230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0182971"/>
    <w:multiLevelType w:val="hybridMultilevel"/>
    <w:tmpl w:val="9544B61C"/>
    <w:lvl w:ilvl="0" w:tplc="BE6A8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E1AE5"/>
    <w:multiLevelType w:val="hybridMultilevel"/>
    <w:tmpl w:val="77DE034C"/>
    <w:lvl w:ilvl="0" w:tplc="FE4426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73E5214"/>
    <w:multiLevelType w:val="hybridMultilevel"/>
    <w:tmpl w:val="0C54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71A5F"/>
    <w:multiLevelType w:val="hybridMultilevel"/>
    <w:tmpl w:val="5A086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47D06"/>
    <w:multiLevelType w:val="multilevel"/>
    <w:tmpl w:val="32462C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7"/>
  </w:num>
  <w:num w:numId="3">
    <w:abstractNumId w:val="20"/>
  </w:num>
  <w:num w:numId="4">
    <w:abstractNumId w:val="43"/>
  </w:num>
  <w:num w:numId="5">
    <w:abstractNumId w:val="34"/>
  </w:num>
  <w:num w:numId="6">
    <w:abstractNumId w:val="3"/>
  </w:num>
  <w:num w:numId="7">
    <w:abstractNumId w:val="40"/>
  </w:num>
  <w:num w:numId="8">
    <w:abstractNumId w:val="24"/>
  </w:num>
  <w:num w:numId="9">
    <w:abstractNumId w:val="1"/>
  </w:num>
  <w:num w:numId="10">
    <w:abstractNumId w:val="16"/>
  </w:num>
  <w:num w:numId="11">
    <w:abstractNumId w:val="8"/>
  </w:num>
  <w:num w:numId="12">
    <w:abstractNumId w:val="7"/>
  </w:num>
  <w:num w:numId="13">
    <w:abstractNumId w:val="35"/>
  </w:num>
  <w:num w:numId="14">
    <w:abstractNumId w:val="14"/>
  </w:num>
  <w:num w:numId="15">
    <w:abstractNumId w:val="32"/>
  </w:num>
  <w:num w:numId="16">
    <w:abstractNumId w:val="18"/>
  </w:num>
  <w:num w:numId="17">
    <w:abstractNumId w:val="10"/>
  </w:num>
  <w:num w:numId="18">
    <w:abstractNumId w:val="19"/>
  </w:num>
  <w:num w:numId="19">
    <w:abstractNumId w:val="17"/>
  </w:num>
  <w:num w:numId="20">
    <w:abstractNumId w:val="13"/>
  </w:num>
  <w:num w:numId="21">
    <w:abstractNumId w:val="23"/>
  </w:num>
  <w:num w:numId="22">
    <w:abstractNumId w:val="22"/>
  </w:num>
  <w:num w:numId="23">
    <w:abstractNumId w:val="5"/>
  </w:num>
  <w:num w:numId="24">
    <w:abstractNumId w:val="36"/>
  </w:num>
  <w:num w:numId="25">
    <w:abstractNumId w:val="11"/>
  </w:num>
  <w:num w:numId="26">
    <w:abstractNumId w:val="9"/>
  </w:num>
  <w:num w:numId="27">
    <w:abstractNumId w:val="26"/>
  </w:num>
  <w:num w:numId="28">
    <w:abstractNumId w:val="28"/>
  </w:num>
  <w:num w:numId="29">
    <w:abstractNumId w:val="4"/>
  </w:num>
  <w:num w:numId="30">
    <w:abstractNumId w:val="6"/>
  </w:num>
  <w:num w:numId="31">
    <w:abstractNumId w:val="0"/>
  </w:num>
  <w:num w:numId="32">
    <w:abstractNumId w:val="31"/>
  </w:num>
  <w:num w:numId="33">
    <w:abstractNumId w:val="41"/>
  </w:num>
  <w:num w:numId="34">
    <w:abstractNumId w:val="12"/>
  </w:num>
  <w:num w:numId="35">
    <w:abstractNumId w:val="27"/>
  </w:num>
  <w:num w:numId="36">
    <w:abstractNumId w:val="39"/>
  </w:num>
  <w:num w:numId="37">
    <w:abstractNumId w:val="21"/>
  </w:num>
  <w:num w:numId="38">
    <w:abstractNumId w:val="38"/>
  </w:num>
  <w:num w:numId="39">
    <w:abstractNumId w:val="44"/>
  </w:num>
  <w:num w:numId="40">
    <w:abstractNumId w:val="25"/>
  </w:num>
  <w:num w:numId="41">
    <w:abstractNumId w:val="33"/>
  </w:num>
  <w:num w:numId="42">
    <w:abstractNumId w:val="29"/>
  </w:num>
  <w:num w:numId="43">
    <w:abstractNumId w:val="15"/>
  </w:num>
  <w:num w:numId="44">
    <w:abstractNumId w:val="42"/>
  </w:num>
  <w:num w:numId="45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B3"/>
    <w:rsid w:val="00043B7B"/>
    <w:rsid w:val="0007403D"/>
    <w:rsid w:val="00141424"/>
    <w:rsid w:val="001537B3"/>
    <w:rsid w:val="00165F82"/>
    <w:rsid w:val="00197385"/>
    <w:rsid w:val="001F5EA5"/>
    <w:rsid w:val="0024349F"/>
    <w:rsid w:val="002955AA"/>
    <w:rsid w:val="002F195A"/>
    <w:rsid w:val="00353FE1"/>
    <w:rsid w:val="00365D48"/>
    <w:rsid w:val="00374D25"/>
    <w:rsid w:val="00385582"/>
    <w:rsid w:val="003E3A76"/>
    <w:rsid w:val="00411666"/>
    <w:rsid w:val="00425FDB"/>
    <w:rsid w:val="004D483B"/>
    <w:rsid w:val="00655751"/>
    <w:rsid w:val="006E01C9"/>
    <w:rsid w:val="00734D65"/>
    <w:rsid w:val="007500DC"/>
    <w:rsid w:val="007547A5"/>
    <w:rsid w:val="007672FB"/>
    <w:rsid w:val="00787FF8"/>
    <w:rsid w:val="00795C8C"/>
    <w:rsid w:val="00826B20"/>
    <w:rsid w:val="008655AF"/>
    <w:rsid w:val="00872899"/>
    <w:rsid w:val="009957C3"/>
    <w:rsid w:val="00A8413F"/>
    <w:rsid w:val="00AD28B2"/>
    <w:rsid w:val="00AE2481"/>
    <w:rsid w:val="00B6749B"/>
    <w:rsid w:val="00C31E77"/>
    <w:rsid w:val="00C643D6"/>
    <w:rsid w:val="00CF7429"/>
    <w:rsid w:val="00D22A29"/>
    <w:rsid w:val="00D65F86"/>
    <w:rsid w:val="00E44009"/>
    <w:rsid w:val="00F345ED"/>
    <w:rsid w:val="00F5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D7BB3-6247-4EB0-89EC-5FDAFD7C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4pt">
    <w:name w:val="Основной текст (2) + Calibri;14 pt;Малые прописные"/>
    <w:basedOn w:val="20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91" w:lineRule="exact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828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25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226" w:lineRule="exac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57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751"/>
    <w:rPr>
      <w:color w:val="000000"/>
    </w:rPr>
  </w:style>
  <w:style w:type="paragraph" w:styleId="a9">
    <w:name w:val="footer"/>
    <w:basedOn w:val="a"/>
    <w:link w:val="aa"/>
    <w:uiPriority w:val="99"/>
    <w:unhideWhenUsed/>
    <w:rsid w:val="006557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751"/>
    <w:rPr>
      <w:color w:val="000000"/>
    </w:rPr>
  </w:style>
  <w:style w:type="paragraph" w:styleId="ab">
    <w:name w:val="List Paragraph"/>
    <w:basedOn w:val="a"/>
    <w:uiPriority w:val="34"/>
    <w:qFormat/>
    <w:rsid w:val="00425FD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500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00DC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Курсив"/>
    <w:basedOn w:val="20"/>
    <w:rsid w:val="001414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41A2-394C-4F97-9DD9-F69EE77A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Абашева Анастасия Анатольевна</dc:creator>
  <cp:keywords/>
  <cp:lastModifiedBy>Абашева Анастасия Анатольевна</cp:lastModifiedBy>
  <cp:revision>5</cp:revision>
  <cp:lastPrinted>2018-04-12T06:53:00Z</cp:lastPrinted>
  <dcterms:created xsi:type="dcterms:W3CDTF">2018-04-23T05:44:00Z</dcterms:created>
  <dcterms:modified xsi:type="dcterms:W3CDTF">2019-06-24T13:26:00Z</dcterms:modified>
</cp:coreProperties>
</file>