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51" w:rsidRDefault="00655751" w:rsidP="00655751">
      <w:pPr>
        <w:jc w:val="center"/>
        <w:rPr>
          <w:rFonts w:ascii="Arial" w:hAnsi="Arial" w:cs="Arial"/>
          <w:b/>
          <w:sz w:val="56"/>
          <w:szCs w:val="56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56"/>
          <w:szCs w:val="56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56"/>
          <w:szCs w:val="56"/>
        </w:rPr>
      </w:pPr>
    </w:p>
    <w:p w:rsidR="00795C8C" w:rsidRDefault="00795C8C" w:rsidP="00655751">
      <w:pPr>
        <w:jc w:val="center"/>
        <w:rPr>
          <w:rFonts w:ascii="Arial" w:hAnsi="Arial" w:cs="Arial"/>
          <w:b/>
          <w:sz w:val="56"/>
          <w:szCs w:val="56"/>
        </w:rPr>
      </w:pPr>
    </w:p>
    <w:p w:rsidR="00795C8C" w:rsidRDefault="00795C8C" w:rsidP="00655751">
      <w:pPr>
        <w:jc w:val="center"/>
        <w:rPr>
          <w:rFonts w:ascii="Arial" w:hAnsi="Arial" w:cs="Arial"/>
          <w:b/>
          <w:sz w:val="56"/>
          <w:szCs w:val="56"/>
        </w:rPr>
      </w:pPr>
    </w:p>
    <w:p w:rsidR="00795C8C" w:rsidRDefault="00795C8C" w:rsidP="00655751">
      <w:pPr>
        <w:jc w:val="center"/>
        <w:rPr>
          <w:rFonts w:ascii="Arial" w:hAnsi="Arial" w:cs="Arial"/>
          <w:b/>
          <w:sz w:val="56"/>
          <w:szCs w:val="56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56"/>
          <w:szCs w:val="56"/>
        </w:rPr>
      </w:pPr>
    </w:p>
    <w:p w:rsidR="00AB0F5F" w:rsidRDefault="00AB0F5F" w:rsidP="00655751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ТИПОВОЕ ПОЛОЖЕНИЕ</w:t>
      </w:r>
    </w:p>
    <w:p w:rsidR="00655751" w:rsidRPr="00655751" w:rsidRDefault="00AB0F5F" w:rsidP="00655751">
      <w:pPr>
        <w:jc w:val="center"/>
        <w:rPr>
          <w:rFonts w:ascii="Arial" w:hAnsi="Arial" w:cs="Arial"/>
          <w:b/>
          <w:sz w:val="56"/>
          <w:szCs w:val="56"/>
        </w:rPr>
      </w:pPr>
      <w:r w:rsidRPr="00AB0F5F">
        <w:rPr>
          <w:rFonts w:ascii="Arial" w:hAnsi="Arial" w:cs="Arial"/>
          <w:b/>
          <w:sz w:val="56"/>
          <w:szCs w:val="56"/>
        </w:rPr>
        <w:t>О РАБОЧИХ ГРУППАХ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9957C3" w:rsidRPr="009957C3">
        <w:rPr>
          <w:rFonts w:ascii="Arial" w:hAnsi="Arial" w:cs="Arial"/>
          <w:b/>
          <w:sz w:val="56"/>
          <w:szCs w:val="56"/>
        </w:rPr>
        <w:t>ОБЩЕСТВЕННОЙ ПАЛАТЫ ТЮМЕНСКОЙ ОБЛАСТИ</w:t>
      </w: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655751" w:rsidP="00655751">
      <w:pPr>
        <w:jc w:val="center"/>
        <w:rPr>
          <w:rFonts w:ascii="Arial" w:hAnsi="Arial" w:cs="Arial"/>
          <w:b/>
          <w:sz w:val="40"/>
          <w:szCs w:val="40"/>
        </w:rPr>
      </w:pPr>
    </w:p>
    <w:p w:rsidR="00655751" w:rsidRDefault="00826B20" w:rsidP="00655751">
      <w:pPr>
        <w:jc w:val="center"/>
        <w:rPr>
          <w:rFonts w:ascii="Arial" w:hAnsi="Arial" w:cs="Arial"/>
          <w:b/>
          <w:sz w:val="28"/>
          <w:szCs w:val="28"/>
        </w:rPr>
      </w:pPr>
      <w:r w:rsidRPr="00655751">
        <w:rPr>
          <w:rFonts w:ascii="Arial" w:hAnsi="Arial" w:cs="Arial"/>
          <w:b/>
          <w:sz w:val="28"/>
          <w:szCs w:val="28"/>
        </w:rPr>
        <w:t>г.</w:t>
      </w:r>
      <w:r w:rsidR="00655751" w:rsidRPr="00655751">
        <w:rPr>
          <w:rFonts w:ascii="Arial" w:hAnsi="Arial" w:cs="Arial"/>
          <w:b/>
          <w:sz w:val="28"/>
          <w:szCs w:val="28"/>
        </w:rPr>
        <w:t xml:space="preserve"> </w:t>
      </w:r>
      <w:r w:rsidRPr="00655751">
        <w:rPr>
          <w:rFonts w:ascii="Arial" w:hAnsi="Arial" w:cs="Arial"/>
          <w:b/>
          <w:sz w:val="28"/>
          <w:szCs w:val="28"/>
        </w:rPr>
        <w:t>Тюмень</w:t>
      </w:r>
      <w:r w:rsidR="003C753A">
        <w:rPr>
          <w:rFonts w:ascii="Arial" w:hAnsi="Arial" w:cs="Arial"/>
          <w:b/>
          <w:sz w:val="28"/>
          <w:szCs w:val="28"/>
        </w:rPr>
        <w:t xml:space="preserve">, </w:t>
      </w:r>
      <w:r w:rsidRPr="00655751">
        <w:rPr>
          <w:rFonts w:ascii="Arial" w:hAnsi="Arial" w:cs="Arial"/>
          <w:b/>
          <w:sz w:val="28"/>
          <w:szCs w:val="28"/>
        </w:rPr>
        <w:t>2017</w:t>
      </w:r>
      <w:bookmarkStart w:id="0" w:name="bookmark0"/>
      <w:r w:rsidR="003C753A">
        <w:rPr>
          <w:rFonts w:ascii="Arial" w:hAnsi="Arial" w:cs="Arial"/>
          <w:b/>
          <w:sz w:val="28"/>
          <w:szCs w:val="28"/>
        </w:rPr>
        <w:t xml:space="preserve"> г.</w:t>
      </w:r>
      <w:r w:rsidR="00655751">
        <w:rPr>
          <w:rFonts w:ascii="Arial" w:hAnsi="Arial" w:cs="Arial"/>
          <w:b/>
          <w:sz w:val="28"/>
          <w:szCs w:val="28"/>
        </w:rPr>
        <w:br w:type="page"/>
      </w:r>
    </w:p>
    <w:p w:rsidR="00AB0F5F" w:rsidRPr="00E97211" w:rsidRDefault="00E97211" w:rsidP="00E97211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GoBack"/>
      <w:bookmarkEnd w:id="0"/>
      <w:r w:rsidRPr="00E97211">
        <w:rPr>
          <w:rFonts w:ascii="Arial" w:hAnsi="Arial" w:cs="Arial"/>
          <w:b/>
          <w:sz w:val="28"/>
          <w:szCs w:val="28"/>
        </w:rPr>
        <w:lastRenderedPageBreak/>
        <w:t xml:space="preserve">1. </w:t>
      </w:r>
      <w:r w:rsidR="00AB0F5F" w:rsidRPr="00E97211">
        <w:rPr>
          <w:rFonts w:ascii="Arial" w:hAnsi="Arial" w:cs="Arial"/>
          <w:b/>
          <w:sz w:val="28"/>
          <w:szCs w:val="28"/>
        </w:rPr>
        <w:t>Общие положения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1.1 </w:t>
      </w:r>
      <w:r w:rsidR="00AB0F5F" w:rsidRPr="00E97211">
        <w:rPr>
          <w:rFonts w:ascii="Arial" w:hAnsi="Arial" w:cs="Arial"/>
          <w:sz w:val="28"/>
          <w:szCs w:val="28"/>
        </w:rPr>
        <w:t xml:space="preserve">Рабочая группа Общественной палаты Тюменской области (далее </w:t>
      </w:r>
      <w:r w:rsidR="00050D70" w:rsidRPr="00E97211">
        <w:rPr>
          <w:rFonts w:ascii="Arial" w:hAnsi="Arial" w:cs="Arial"/>
          <w:sz w:val="28"/>
          <w:szCs w:val="28"/>
        </w:rPr>
        <w:t>–</w:t>
      </w:r>
      <w:r w:rsidR="00AB0F5F" w:rsidRPr="00E97211">
        <w:rPr>
          <w:rFonts w:ascii="Arial" w:hAnsi="Arial" w:cs="Arial"/>
          <w:sz w:val="28"/>
          <w:szCs w:val="28"/>
        </w:rPr>
        <w:t xml:space="preserve"> Рабочая группа) действует на основании Закона Тюменской области от 10 июня 2010 года </w:t>
      </w:r>
      <w:r w:rsidR="00050D70" w:rsidRPr="00E97211">
        <w:rPr>
          <w:rFonts w:ascii="Arial" w:hAnsi="Arial" w:cs="Arial"/>
          <w:sz w:val="28"/>
          <w:szCs w:val="28"/>
        </w:rPr>
        <w:t>№</w:t>
      </w:r>
      <w:r w:rsidR="00AB0F5F" w:rsidRPr="00E97211">
        <w:rPr>
          <w:rFonts w:ascii="Arial" w:hAnsi="Arial" w:cs="Arial"/>
          <w:sz w:val="28"/>
          <w:szCs w:val="28"/>
        </w:rPr>
        <w:t xml:space="preserve"> 29 «Об Общественной палате Тюменской области», Закона Тюменской области об осуществлении общественного контроля в Тюменской области от 12 февраля 2015 года, иных законов Тюменской области и издаваемых в соответствии с ними нормативных правовых актов, руководствуется в своей работе Регламентом Общественной палаты Тюменской области, Положением о Совете Общественной палаты Тюменской области, а также настоящим Положением.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1.2 </w:t>
      </w:r>
      <w:r w:rsidR="00AB0F5F" w:rsidRPr="00E97211">
        <w:rPr>
          <w:rFonts w:ascii="Arial" w:hAnsi="Arial" w:cs="Arial"/>
          <w:sz w:val="28"/>
          <w:szCs w:val="28"/>
        </w:rPr>
        <w:t>Рабочие группы (группы) создаются в целях реализации социально значимых проектов Общественной палаты на период реализации этих проектов.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1.3 </w:t>
      </w:r>
      <w:r w:rsidR="00AB0F5F" w:rsidRPr="00E97211">
        <w:rPr>
          <w:rFonts w:ascii="Arial" w:hAnsi="Arial" w:cs="Arial"/>
          <w:sz w:val="28"/>
          <w:szCs w:val="28"/>
        </w:rPr>
        <w:t>Рабочая группа является рабочим органом Общественной палаты, в состав которого могут входить члены Общественной палаты, общественных объединений, научной общественности, СМИ, и жители Тюменской области.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1.4 </w:t>
      </w:r>
      <w:r w:rsidR="00AB0F5F" w:rsidRPr="00E97211">
        <w:rPr>
          <w:rFonts w:ascii="Arial" w:hAnsi="Arial" w:cs="Arial"/>
          <w:sz w:val="28"/>
          <w:szCs w:val="28"/>
        </w:rPr>
        <w:t>Решение об образовании или о ликвидации Рабочей группы принимается большинством голосов присутствующих на заседании Общественной палаты и оформляется соответствующим решением.</w:t>
      </w:r>
    </w:p>
    <w:p w:rsidR="00050D70" w:rsidRDefault="00050D70" w:rsidP="00AB0F5F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AB0F5F" w:rsidRPr="00E97211" w:rsidRDefault="00E97211" w:rsidP="00E97211">
      <w:pPr>
        <w:jc w:val="center"/>
        <w:rPr>
          <w:rFonts w:ascii="Arial" w:hAnsi="Arial" w:cs="Arial"/>
          <w:b/>
          <w:sz w:val="28"/>
          <w:szCs w:val="28"/>
        </w:rPr>
      </w:pPr>
      <w:r w:rsidRPr="00E97211">
        <w:rPr>
          <w:rFonts w:ascii="Arial" w:hAnsi="Arial" w:cs="Arial"/>
          <w:b/>
          <w:sz w:val="28"/>
          <w:szCs w:val="28"/>
        </w:rPr>
        <w:t xml:space="preserve">2. </w:t>
      </w:r>
      <w:r w:rsidR="00AB0F5F" w:rsidRPr="00E97211">
        <w:rPr>
          <w:rFonts w:ascii="Arial" w:hAnsi="Arial" w:cs="Arial"/>
          <w:b/>
          <w:sz w:val="28"/>
          <w:szCs w:val="28"/>
        </w:rPr>
        <w:t>Состав Рабочей группы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2.1 </w:t>
      </w:r>
      <w:r w:rsidR="00AB0F5F" w:rsidRPr="00E97211">
        <w:rPr>
          <w:rFonts w:ascii="Arial" w:hAnsi="Arial" w:cs="Arial"/>
          <w:sz w:val="28"/>
          <w:szCs w:val="28"/>
        </w:rPr>
        <w:t>Численный и персональный составы Рабочей группы утверждается Советом Общественной палаты.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2.2 </w:t>
      </w:r>
      <w:proofErr w:type="gramStart"/>
      <w:r w:rsidR="00AB0F5F" w:rsidRPr="00E97211">
        <w:rPr>
          <w:rFonts w:ascii="Arial" w:hAnsi="Arial" w:cs="Arial"/>
          <w:sz w:val="28"/>
          <w:szCs w:val="28"/>
        </w:rPr>
        <w:t>В</w:t>
      </w:r>
      <w:proofErr w:type="gramEnd"/>
      <w:r w:rsidR="00AB0F5F" w:rsidRPr="00E97211">
        <w:rPr>
          <w:rFonts w:ascii="Arial" w:hAnsi="Arial" w:cs="Arial"/>
          <w:sz w:val="28"/>
          <w:szCs w:val="28"/>
        </w:rPr>
        <w:t xml:space="preserve"> состав Рабочей группы входят руководитель и члены Рабочей группы.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2.3 </w:t>
      </w:r>
      <w:r w:rsidR="00AB0F5F" w:rsidRPr="00E97211">
        <w:rPr>
          <w:rFonts w:ascii="Arial" w:hAnsi="Arial" w:cs="Arial"/>
          <w:sz w:val="28"/>
          <w:szCs w:val="28"/>
        </w:rPr>
        <w:t>Руководитель Рабочей группы избирается из числа членов Общественной палаты на заседании Общественной палаты.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2.4 </w:t>
      </w:r>
      <w:r w:rsidR="00AB0F5F" w:rsidRPr="00E97211">
        <w:rPr>
          <w:rFonts w:ascii="Arial" w:hAnsi="Arial" w:cs="Arial"/>
          <w:sz w:val="28"/>
          <w:szCs w:val="28"/>
        </w:rPr>
        <w:t>Рабочая группа вправе привлекать экспертов, формировать экспертную комиссию.</w:t>
      </w:r>
    </w:p>
    <w:p w:rsidR="00050D70" w:rsidRDefault="00050D70" w:rsidP="00AB0F5F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AB0F5F" w:rsidRPr="00E97211" w:rsidRDefault="00E97211" w:rsidP="00E97211">
      <w:pPr>
        <w:jc w:val="center"/>
        <w:rPr>
          <w:rFonts w:ascii="Arial" w:hAnsi="Arial" w:cs="Arial"/>
          <w:b/>
          <w:sz w:val="28"/>
          <w:szCs w:val="28"/>
        </w:rPr>
      </w:pPr>
      <w:r w:rsidRPr="00E97211">
        <w:rPr>
          <w:rFonts w:ascii="Arial" w:hAnsi="Arial" w:cs="Arial"/>
          <w:b/>
          <w:sz w:val="28"/>
          <w:szCs w:val="28"/>
        </w:rPr>
        <w:t xml:space="preserve">3. </w:t>
      </w:r>
      <w:r w:rsidR="00AB0F5F" w:rsidRPr="00E97211">
        <w:rPr>
          <w:rFonts w:ascii="Arial" w:hAnsi="Arial" w:cs="Arial"/>
          <w:b/>
          <w:sz w:val="28"/>
          <w:szCs w:val="28"/>
        </w:rPr>
        <w:t>Организация деятельности Рабочей группы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3.1 </w:t>
      </w:r>
      <w:r w:rsidR="00AB0F5F" w:rsidRPr="00E97211">
        <w:rPr>
          <w:rFonts w:ascii="Arial" w:hAnsi="Arial" w:cs="Arial"/>
          <w:sz w:val="28"/>
          <w:szCs w:val="28"/>
        </w:rPr>
        <w:t>Основной формой работы Рабочей группы является ее заседание.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3.2 </w:t>
      </w:r>
      <w:r w:rsidR="00AB0F5F" w:rsidRPr="00E97211">
        <w:rPr>
          <w:rFonts w:ascii="Arial" w:hAnsi="Arial" w:cs="Arial"/>
          <w:sz w:val="28"/>
          <w:szCs w:val="28"/>
        </w:rPr>
        <w:t>Заседания Рабочей группы проводятся по мере необходимости, но не реже одного раза в два месяца.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3.3 </w:t>
      </w:r>
      <w:r w:rsidR="00AB0F5F" w:rsidRPr="00E97211">
        <w:rPr>
          <w:rFonts w:ascii="Arial" w:hAnsi="Arial" w:cs="Arial"/>
          <w:sz w:val="28"/>
          <w:szCs w:val="28"/>
        </w:rPr>
        <w:t>Заседание Рабочей группы правомочно, если на нем присутствует не менее половины от общего числа членов Рабочей группы.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3.4 </w:t>
      </w:r>
      <w:r w:rsidR="00AB0F5F" w:rsidRPr="00E97211">
        <w:rPr>
          <w:rFonts w:ascii="Arial" w:hAnsi="Arial" w:cs="Arial"/>
          <w:sz w:val="28"/>
          <w:szCs w:val="28"/>
        </w:rPr>
        <w:t>Работа Рабочей группы осуществляется на основе плана работы Рабочей группы, утверждаемого на год.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3.5 </w:t>
      </w:r>
      <w:r w:rsidR="00AB0F5F" w:rsidRPr="00E97211">
        <w:rPr>
          <w:rFonts w:ascii="Arial" w:hAnsi="Arial" w:cs="Arial"/>
          <w:sz w:val="28"/>
          <w:szCs w:val="28"/>
        </w:rPr>
        <w:t>Повестка дня заседания Рабочей группы формируется и рассылается членам группы не позднее, чем за 5 календарных дней до заседания, утверждается за 2 дня до начала заседания.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3.6 </w:t>
      </w:r>
      <w:proofErr w:type="gramStart"/>
      <w:r w:rsidR="00AB0F5F" w:rsidRPr="00E97211">
        <w:rPr>
          <w:rFonts w:ascii="Arial" w:hAnsi="Arial" w:cs="Arial"/>
          <w:sz w:val="28"/>
          <w:szCs w:val="28"/>
        </w:rPr>
        <w:t>В</w:t>
      </w:r>
      <w:proofErr w:type="gramEnd"/>
      <w:r w:rsidR="00AB0F5F" w:rsidRPr="00E97211">
        <w:rPr>
          <w:rFonts w:ascii="Arial" w:hAnsi="Arial" w:cs="Arial"/>
          <w:sz w:val="28"/>
          <w:szCs w:val="28"/>
        </w:rPr>
        <w:t xml:space="preserve"> заседании Рабочей группы могут принимать участие с правом совещательного голоса члены Общественной палаты, не входящие в </w:t>
      </w:r>
      <w:r w:rsidR="00AB0F5F" w:rsidRPr="00E97211">
        <w:rPr>
          <w:rFonts w:ascii="Arial" w:hAnsi="Arial" w:cs="Arial"/>
          <w:sz w:val="28"/>
          <w:szCs w:val="28"/>
        </w:rPr>
        <w:lastRenderedPageBreak/>
        <w:t>е</w:t>
      </w:r>
      <w:r w:rsidRPr="00E97211">
        <w:rPr>
          <w:rFonts w:ascii="Arial" w:hAnsi="Arial" w:cs="Arial"/>
          <w:sz w:val="28"/>
          <w:szCs w:val="28"/>
        </w:rPr>
        <w:t>е</w:t>
      </w:r>
      <w:r w:rsidR="00AB0F5F" w:rsidRPr="00E97211">
        <w:rPr>
          <w:rFonts w:ascii="Arial" w:hAnsi="Arial" w:cs="Arial"/>
          <w:sz w:val="28"/>
          <w:szCs w:val="28"/>
        </w:rPr>
        <w:t xml:space="preserve"> состав.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3.7 </w:t>
      </w:r>
      <w:r w:rsidR="00AB0F5F" w:rsidRPr="00E97211">
        <w:rPr>
          <w:rFonts w:ascii="Arial" w:hAnsi="Arial" w:cs="Arial"/>
          <w:sz w:val="28"/>
          <w:szCs w:val="28"/>
        </w:rPr>
        <w:t>На заседание Рабочей группы могут быть приглашены эксперты, а также представители заинтересованных государственных органов и общественных объединений, средств массовой информации и жителей Тюменской области.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3.8 </w:t>
      </w:r>
      <w:r w:rsidR="00AB0F5F" w:rsidRPr="00E97211">
        <w:rPr>
          <w:rFonts w:ascii="Arial" w:hAnsi="Arial" w:cs="Arial"/>
          <w:sz w:val="28"/>
          <w:szCs w:val="28"/>
        </w:rPr>
        <w:t>Рабочая группа может вносить предложения по включению своего вопроса в повестку дня Совета не позднее, чем за 7 календарных дней до заседания Совета.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3.9 </w:t>
      </w:r>
      <w:r w:rsidR="00AB0F5F" w:rsidRPr="00E97211">
        <w:rPr>
          <w:rFonts w:ascii="Arial" w:hAnsi="Arial" w:cs="Arial"/>
          <w:sz w:val="28"/>
          <w:szCs w:val="28"/>
        </w:rPr>
        <w:t>Рабочая группа готовит материалы для рассмотрения на заседании Совета в соответствии с требованиями Положения о Совете и Регламента Палаты.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3.10 </w:t>
      </w:r>
      <w:r w:rsidR="00AB0F5F" w:rsidRPr="00E97211">
        <w:rPr>
          <w:rFonts w:ascii="Arial" w:hAnsi="Arial" w:cs="Arial"/>
          <w:sz w:val="28"/>
          <w:szCs w:val="28"/>
        </w:rPr>
        <w:t>Рабочая группа, которая вносит вопрос на заседание Совета, осуществляет подготовку проекта решения Совета по вопросу.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3.11 </w:t>
      </w:r>
      <w:r w:rsidR="00AB0F5F" w:rsidRPr="00E97211">
        <w:rPr>
          <w:rFonts w:ascii="Arial" w:hAnsi="Arial" w:cs="Arial"/>
          <w:sz w:val="28"/>
          <w:szCs w:val="28"/>
        </w:rPr>
        <w:t>Рабочая группа выполняет поручения Совета Общественной палаты. Текст поручения в письменной форме передается в Рабочую группу. Не позднее, чем через 7 календарных дней или в иной, установленный решением Совета срок, со дня получения поручения руководитель Рабочей группы информирует Совет о результатах выполнения поручения.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3.12 </w:t>
      </w:r>
      <w:r w:rsidR="00AB0F5F" w:rsidRPr="00E97211">
        <w:rPr>
          <w:rFonts w:ascii="Arial" w:hAnsi="Arial" w:cs="Arial"/>
          <w:sz w:val="28"/>
          <w:szCs w:val="28"/>
        </w:rPr>
        <w:t>Рабочая группа вправе: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проводить совместные заседания с комиссией Общественной палаты. Решения рабочей группы принимаются совместно с комиссией;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рекомендовать Совету направить в Тюменскую областную Думу, органы исполнительной власти, органы местного самоуправления запросы о предоставлении документов и материалов, необходимых для проведения общественной экспертизы;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предлагать председателю Общественной палаты, руководителю Аппарата Общественной палаты направить членов Общественной палаты для участия в работе комитетов Тюменской областной Думы при рассмотрении проектов законов Тюменской области и иных нормативных правовых актов Тюменской области, являющихся объектом общественной экспертизы, а также направить членов Общественной палаты на заседания Правительства Тюменской области, на которых рассматриваются проекты нормативных правовых актов Тюменской области, являющиеся объектом общественной экспертизы;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 xml:space="preserve">предлагать председателю Общественной палаты, руководителю Аппарата Общественной палаты направить членов Общественной палаты для участия в работе органов местного самоуправления при рассмотрении </w:t>
      </w:r>
      <w:r w:rsidR="00050D70" w:rsidRPr="00E97211">
        <w:rPr>
          <w:rFonts w:ascii="Arial" w:hAnsi="Arial" w:cs="Arial"/>
          <w:sz w:val="28"/>
          <w:szCs w:val="28"/>
        </w:rPr>
        <w:t>проектов,</w:t>
      </w:r>
      <w:r w:rsidR="00AB0F5F" w:rsidRPr="00E97211">
        <w:rPr>
          <w:rFonts w:ascii="Arial" w:hAnsi="Arial" w:cs="Arial"/>
          <w:sz w:val="28"/>
          <w:szCs w:val="28"/>
        </w:rPr>
        <w:t xml:space="preserve"> соответствующих муниципальных правовых актов, являющихся объектом общественной экспертизы;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давать поручение членам Рабочей группы. Поручение оформляется протокольной записью. Выписка из протокола в течение 3</w:t>
      </w:r>
      <w:r w:rsidR="00050D70" w:rsidRPr="00E97211">
        <w:rPr>
          <w:rFonts w:ascii="Arial" w:hAnsi="Arial" w:cs="Arial"/>
          <w:sz w:val="28"/>
          <w:szCs w:val="28"/>
        </w:rPr>
        <w:t>-</w:t>
      </w:r>
      <w:r w:rsidR="00AB0F5F" w:rsidRPr="00E97211">
        <w:rPr>
          <w:rFonts w:ascii="Arial" w:hAnsi="Arial" w:cs="Arial"/>
          <w:sz w:val="28"/>
          <w:szCs w:val="28"/>
        </w:rPr>
        <w:t>х рабочих дней направляется исполнителю поручения, который не позже, чем через 15 календарных дней со дня получения поручения или в иной установленный решением Рабочей группы срок, информирует последнюю о результатах.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lastRenderedPageBreak/>
        <w:t xml:space="preserve">3.13 </w:t>
      </w:r>
      <w:r w:rsidR="00AB0F5F" w:rsidRPr="00E97211">
        <w:rPr>
          <w:rFonts w:ascii="Arial" w:hAnsi="Arial" w:cs="Arial"/>
          <w:sz w:val="28"/>
          <w:szCs w:val="28"/>
        </w:rPr>
        <w:t>Вопросы организации деятельности Рабочей группы решает е</w:t>
      </w:r>
      <w:r w:rsidRPr="00E97211">
        <w:rPr>
          <w:rFonts w:ascii="Arial" w:hAnsi="Arial" w:cs="Arial"/>
          <w:sz w:val="28"/>
          <w:szCs w:val="28"/>
        </w:rPr>
        <w:t>е</w:t>
      </w:r>
      <w:r w:rsidR="00AB0F5F" w:rsidRPr="00E97211">
        <w:rPr>
          <w:rFonts w:ascii="Arial" w:hAnsi="Arial" w:cs="Arial"/>
          <w:sz w:val="28"/>
          <w:szCs w:val="28"/>
        </w:rPr>
        <w:t xml:space="preserve"> руководитель: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 xml:space="preserve">информирует Совет </w:t>
      </w:r>
      <w:r w:rsidR="00554C36" w:rsidRPr="00E97211">
        <w:rPr>
          <w:rFonts w:ascii="Arial" w:hAnsi="Arial" w:cs="Arial"/>
          <w:sz w:val="28"/>
          <w:szCs w:val="28"/>
        </w:rPr>
        <w:t xml:space="preserve">о </w:t>
      </w:r>
      <w:r w:rsidR="00AB0F5F" w:rsidRPr="00E97211">
        <w:rPr>
          <w:rFonts w:ascii="Arial" w:hAnsi="Arial" w:cs="Arial"/>
          <w:sz w:val="28"/>
          <w:szCs w:val="28"/>
        </w:rPr>
        <w:t>численном и персональном составе рабочей группы: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вносит предложения по привлечению экспертов, представителей органов государственной власти и органов местного самоуправления;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554C36" w:rsidRPr="00E97211">
        <w:rPr>
          <w:rFonts w:ascii="Arial" w:hAnsi="Arial" w:cs="Arial"/>
          <w:sz w:val="28"/>
          <w:szCs w:val="28"/>
        </w:rPr>
        <w:t>привлекает к участию в</w:t>
      </w:r>
      <w:r w:rsidR="00AB0F5F" w:rsidRPr="00E97211">
        <w:rPr>
          <w:rFonts w:ascii="Arial" w:hAnsi="Arial" w:cs="Arial"/>
          <w:sz w:val="28"/>
          <w:szCs w:val="28"/>
        </w:rPr>
        <w:t xml:space="preserve"> деятельности Рабочей группы представителей региональных общественных объединений, региональных отделений общероссийских общественных объединений и иных некоммерческих организаций, зарегистрированных в Тюменской области, жителей Тюменской области, СМИ;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 xml:space="preserve">формирует проект повестки дня </w:t>
      </w:r>
      <w:r w:rsidR="00554C36" w:rsidRPr="00E97211">
        <w:rPr>
          <w:rFonts w:ascii="Arial" w:hAnsi="Arial" w:cs="Arial"/>
          <w:sz w:val="28"/>
          <w:szCs w:val="28"/>
        </w:rPr>
        <w:t xml:space="preserve">заседания </w:t>
      </w:r>
      <w:r w:rsidR="00AB0F5F" w:rsidRPr="00E97211">
        <w:rPr>
          <w:rFonts w:ascii="Arial" w:hAnsi="Arial" w:cs="Arial"/>
          <w:sz w:val="28"/>
          <w:szCs w:val="28"/>
        </w:rPr>
        <w:t>Рабочей группы;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ведет заседания Рабочей группы, подписывает протоколы заседаний и решения Рабочей группы;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в период между заседаниями может осуществлять процедуру принятия решения посредством заочного голосования членов Рабочей группы по вопросам, отнесенным к компетенции Рабочей группы;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осуществляет взаимодействие с комиссиями Общественной палаты;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осуществляет взаимодействие и координацию дея</w:t>
      </w:r>
      <w:r w:rsidR="005C48BC" w:rsidRPr="00E97211">
        <w:rPr>
          <w:rFonts w:ascii="Arial" w:hAnsi="Arial" w:cs="Arial"/>
          <w:sz w:val="28"/>
          <w:szCs w:val="28"/>
        </w:rPr>
        <w:t>тельности членов Рабочей группы;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рассматривает вопросы, связанные с реа</w:t>
      </w:r>
      <w:r w:rsidR="005C48BC" w:rsidRPr="00E97211">
        <w:rPr>
          <w:rFonts w:ascii="Arial" w:hAnsi="Arial" w:cs="Arial"/>
          <w:sz w:val="28"/>
          <w:szCs w:val="28"/>
        </w:rPr>
        <w:t>лизацией решений Рабочей группы;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осуществляет текущий контроль за исп</w:t>
      </w:r>
      <w:r w:rsidR="005C48BC" w:rsidRPr="00E97211">
        <w:rPr>
          <w:rFonts w:ascii="Arial" w:hAnsi="Arial" w:cs="Arial"/>
          <w:sz w:val="28"/>
          <w:szCs w:val="28"/>
        </w:rPr>
        <w:t>олнением решений Рабочей группы;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информирует членов Рабочей группы о д</w:t>
      </w:r>
      <w:r w:rsidR="005C48BC" w:rsidRPr="00E97211">
        <w:rPr>
          <w:rFonts w:ascii="Arial" w:hAnsi="Arial" w:cs="Arial"/>
          <w:sz w:val="28"/>
          <w:szCs w:val="28"/>
        </w:rPr>
        <w:t>еятельности Общественной палаты;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в соответствии с планом работы Рабочей группы, утвержденным Советом Общественной палаты, организует освещение деятельности Рабочей группы в региональных средствах массовой информации и на сайте Общественной палаты в международной компьютерной сети «Интернет»;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в случае своего отсутствия поручает исполнение обязанностей руководителя Рабочей группы одному из членов группы письменным поручением.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3.14 </w:t>
      </w:r>
      <w:r w:rsidR="00AB0F5F" w:rsidRPr="00E97211">
        <w:rPr>
          <w:rFonts w:ascii="Arial" w:hAnsi="Arial" w:cs="Arial"/>
          <w:sz w:val="28"/>
          <w:szCs w:val="28"/>
        </w:rPr>
        <w:t>Информационное и организационно</w:t>
      </w:r>
      <w:r w:rsidR="005C48BC" w:rsidRPr="00E97211">
        <w:rPr>
          <w:rFonts w:ascii="Arial" w:hAnsi="Arial" w:cs="Arial"/>
          <w:sz w:val="28"/>
          <w:szCs w:val="28"/>
        </w:rPr>
        <w:t>-</w:t>
      </w:r>
      <w:r w:rsidR="00AB0F5F" w:rsidRPr="00E97211">
        <w:rPr>
          <w:rFonts w:ascii="Arial" w:hAnsi="Arial" w:cs="Arial"/>
          <w:sz w:val="28"/>
          <w:szCs w:val="28"/>
        </w:rPr>
        <w:t>техническое обеспечение заседаний Рабочей группы (размножение, рассылка материалов Рабочей группы, подготовка зала заседания и др.) осуществляется секретарем Рабочей группы вместе с Аппаратом Общественной палаты.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3.15 </w:t>
      </w:r>
      <w:r w:rsidR="00AB0F5F" w:rsidRPr="00E97211">
        <w:rPr>
          <w:rFonts w:ascii="Arial" w:hAnsi="Arial" w:cs="Arial"/>
          <w:sz w:val="28"/>
          <w:szCs w:val="28"/>
        </w:rPr>
        <w:t>Перенос обсуждения вопроса, включенного в план работы Рабочей группы, на другое время может быть осуществлен по решению Рабочей группы с уведомлением Аппарата Палаты.</w:t>
      </w:r>
    </w:p>
    <w:p w:rsidR="00050D70" w:rsidRDefault="00050D70" w:rsidP="00AB0F5F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AB0F5F" w:rsidRPr="00E97211" w:rsidRDefault="00E97211" w:rsidP="00E97211">
      <w:pPr>
        <w:jc w:val="center"/>
        <w:rPr>
          <w:rFonts w:ascii="Arial" w:hAnsi="Arial" w:cs="Arial"/>
          <w:b/>
          <w:sz w:val="28"/>
          <w:szCs w:val="28"/>
        </w:rPr>
      </w:pPr>
      <w:r w:rsidRPr="00E97211">
        <w:rPr>
          <w:rFonts w:ascii="Arial" w:hAnsi="Arial" w:cs="Arial"/>
          <w:b/>
          <w:sz w:val="28"/>
          <w:szCs w:val="28"/>
        </w:rPr>
        <w:t xml:space="preserve">4. </w:t>
      </w:r>
      <w:r w:rsidR="00AB0F5F" w:rsidRPr="00E97211">
        <w:rPr>
          <w:rFonts w:ascii="Arial" w:hAnsi="Arial" w:cs="Arial"/>
          <w:b/>
          <w:sz w:val="28"/>
          <w:szCs w:val="28"/>
        </w:rPr>
        <w:t>Планирование деятельности работы Рабочей группы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4.1 </w:t>
      </w:r>
      <w:r w:rsidR="00AB0F5F" w:rsidRPr="00E97211">
        <w:rPr>
          <w:rFonts w:ascii="Arial" w:hAnsi="Arial" w:cs="Arial"/>
          <w:sz w:val="28"/>
          <w:szCs w:val="28"/>
        </w:rPr>
        <w:t>Работа Рабочей группы осуществляется на основе плана е</w:t>
      </w:r>
      <w:r w:rsidRPr="00E97211">
        <w:rPr>
          <w:rFonts w:ascii="Arial" w:hAnsi="Arial" w:cs="Arial"/>
          <w:sz w:val="28"/>
          <w:szCs w:val="28"/>
        </w:rPr>
        <w:t>е</w:t>
      </w:r>
      <w:r w:rsidR="00AB0F5F" w:rsidRPr="00E97211">
        <w:rPr>
          <w:rFonts w:ascii="Arial" w:hAnsi="Arial" w:cs="Arial"/>
          <w:sz w:val="28"/>
          <w:szCs w:val="28"/>
        </w:rPr>
        <w:t xml:space="preserve"> работы, утвержденного решением Совета.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lastRenderedPageBreak/>
        <w:t xml:space="preserve">4.2 </w:t>
      </w:r>
      <w:r w:rsidR="00AB0F5F" w:rsidRPr="00E97211">
        <w:rPr>
          <w:rFonts w:ascii="Arial" w:hAnsi="Arial" w:cs="Arial"/>
          <w:sz w:val="28"/>
          <w:szCs w:val="28"/>
        </w:rPr>
        <w:t>Проект плана готовится руководителем Рабочей группы на основании предложений членов рабочей группы.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4.3 </w:t>
      </w:r>
      <w:r w:rsidR="00AB0F5F" w:rsidRPr="00E97211">
        <w:rPr>
          <w:rFonts w:ascii="Arial" w:hAnsi="Arial" w:cs="Arial"/>
          <w:sz w:val="28"/>
          <w:szCs w:val="28"/>
        </w:rPr>
        <w:t>Члены Рабочей группы представляют руководителю Рабочей группы предложения по плану, содержащие наименование вопроса, цель, состав исполнителей и соисполнителей, дату проведения мероприятия, его формат, список участников.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4.4 </w:t>
      </w:r>
      <w:r w:rsidR="00AB0F5F" w:rsidRPr="00E97211">
        <w:rPr>
          <w:rFonts w:ascii="Arial" w:hAnsi="Arial" w:cs="Arial"/>
          <w:sz w:val="28"/>
          <w:szCs w:val="28"/>
        </w:rPr>
        <w:t>Сформированный проект плана работы вносится на рассмотрение и утверждение Совета.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4.5 </w:t>
      </w:r>
      <w:r w:rsidR="00AB0F5F" w:rsidRPr="00E97211">
        <w:rPr>
          <w:rFonts w:ascii="Arial" w:hAnsi="Arial" w:cs="Arial"/>
          <w:sz w:val="28"/>
          <w:szCs w:val="28"/>
        </w:rPr>
        <w:t>После утверждения Советом, план направляется членам Рабочей группы.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4.6 </w:t>
      </w:r>
      <w:r w:rsidR="00AB0F5F" w:rsidRPr="00E97211">
        <w:rPr>
          <w:rFonts w:ascii="Arial" w:hAnsi="Arial" w:cs="Arial"/>
          <w:sz w:val="28"/>
          <w:szCs w:val="28"/>
        </w:rPr>
        <w:t>Корректировка плана работы и рассмотрение дополнительных (внеплановых) вопросов осуществляется по согласованию с членами Рабочей группы и утверждается решением Совета.</w:t>
      </w:r>
    </w:p>
    <w:p w:rsidR="00050D70" w:rsidRDefault="00050D70" w:rsidP="00AB0F5F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AB0F5F" w:rsidRPr="00050D70" w:rsidRDefault="00E97211" w:rsidP="00E97211">
      <w:pPr>
        <w:pStyle w:val="ab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r w:rsidR="00AB0F5F" w:rsidRPr="00050D70">
        <w:rPr>
          <w:rFonts w:ascii="Arial" w:hAnsi="Arial" w:cs="Arial"/>
          <w:b/>
          <w:sz w:val="28"/>
          <w:szCs w:val="28"/>
        </w:rPr>
        <w:t>Решения Рабочей группы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5.1 </w:t>
      </w:r>
      <w:r w:rsidR="00AB0F5F" w:rsidRPr="00E97211">
        <w:rPr>
          <w:rFonts w:ascii="Arial" w:hAnsi="Arial" w:cs="Arial"/>
          <w:sz w:val="28"/>
          <w:szCs w:val="28"/>
        </w:rPr>
        <w:t>Решение Рабочей группы принимается большинством голосов от числа присутствующих на заседании членов Рабочей группы, в 3</w:t>
      </w:r>
      <w:r w:rsidR="005C48BC" w:rsidRPr="00E97211">
        <w:rPr>
          <w:rFonts w:ascii="Arial" w:hAnsi="Arial" w:cs="Arial"/>
          <w:sz w:val="28"/>
          <w:szCs w:val="28"/>
        </w:rPr>
        <w:t>-</w:t>
      </w:r>
      <w:r w:rsidR="00AB0F5F" w:rsidRPr="00E97211">
        <w:rPr>
          <w:rFonts w:ascii="Arial" w:hAnsi="Arial" w:cs="Arial"/>
          <w:sz w:val="28"/>
          <w:szCs w:val="28"/>
        </w:rPr>
        <w:t>дневный срок оформляется в виде выписки из протокола заседания Рабочей группы, подписываемой руководителем, а в его отсутствие заместителем.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5.2 </w:t>
      </w:r>
      <w:r w:rsidR="00AB0F5F" w:rsidRPr="00E97211">
        <w:rPr>
          <w:rFonts w:ascii="Arial" w:hAnsi="Arial" w:cs="Arial"/>
          <w:sz w:val="28"/>
          <w:szCs w:val="28"/>
        </w:rPr>
        <w:t>По инициативе руководителя Рабочей группы, решение может быть принято посредством заочного голосования.</w:t>
      </w:r>
    </w:p>
    <w:p w:rsidR="00AB0F5F" w:rsidRPr="00E97211" w:rsidRDefault="00AB0F5F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>Заочное голосование осуществляется путем направления членам Рабочей группы опросного листа. Заполненный опросный лист члены Рабочей группы обязаны направить секретарю Рабочей группы в установленный срок. Руководитель Рабочей группы совместно с секретарем в течение суток со дня получения последнего опросного листа, направленного с соблюдением установленного срока, подсчитывают число поданных голосов и оформляют проект решения Рабочей группы по каждому вопросу опросного листа.</w:t>
      </w:r>
    </w:p>
    <w:p w:rsidR="00AB0F5F" w:rsidRPr="00E97211" w:rsidRDefault="00AB0F5F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>Решение по каждому вопросу опросного листа считается принятым, если более половины членов Рабочей группы высказались «за» по соответствующему вопросу. В том случае, если по поступившему от члена Рабочей группы опросному листу невозможно установить его волеизъявление, такой опросный лист признается недействительным. Опросным методом не могут приниматься решения по следующим вопросам: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утверждение ежегодного отчета о деятельности Рабочей группы;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решения по вопросам, персонально касающимся членов Рабочей группы.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5.3 </w:t>
      </w:r>
      <w:r w:rsidR="00AB0F5F" w:rsidRPr="00E97211">
        <w:rPr>
          <w:rFonts w:ascii="Arial" w:hAnsi="Arial" w:cs="Arial"/>
          <w:sz w:val="28"/>
          <w:szCs w:val="28"/>
        </w:rPr>
        <w:t>Копии решений по каждому вопросу, включенному в повестку дня заседания, в течение 3</w:t>
      </w:r>
      <w:r w:rsidR="005C48BC" w:rsidRPr="00E97211">
        <w:rPr>
          <w:rFonts w:ascii="Arial" w:hAnsi="Arial" w:cs="Arial"/>
          <w:sz w:val="28"/>
          <w:szCs w:val="28"/>
        </w:rPr>
        <w:t xml:space="preserve">-х </w:t>
      </w:r>
      <w:r w:rsidR="00AB0F5F" w:rsidRPr="00E97211">
        <w:rPr>
          <w:rFonts w:ascii="Arial" w:hAnsi="Arial" w:cs="Arial"/>
          <w:sz w:val="28"/>
          <w:szCs w:val="28"/>
        </w:rPr>
        <w:t>дней со дня оформления решения направляются членам Рабочей группы, в Аппарат Общественной Палаты.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5.4 </w:t>
      </w:r>
      <w:proofErr w:type="gramStart"/>
      <w:r w:rsidR="00AB0F5F" w:rsidRPr="00E97211">
        <w:rPr>
          <w:rFonts w:ascii="Arial" w:hAnsi="Arial" w:cs="Arial"/>
          <w:sz w:val="28"/>
          <w:szCs w:val="28"/>
        </w:rPr>
        <w:t>В</w:t>
      </w:r>
      <w:proofErr w:type="gramEnd"/>
      <w:r w:rsidR="00AB0F5F" w:rsidRPr="00E97211">
        <w:rPr>
          <w:rFonts w:ascii="Arial" w:hAnsi="Arial" w:cs="Arial"/>
          <w:sz w:val="28"/>
          <w:szCs w:val="28"/>
        </w:rPr>
        <w:t xml:space="preserve"> случае необходимости Рабочая группа может вносить изменения в свои решения. Сведения о вопросах, по которым требуется внесение изменений в решение Рабочей группы, </w:t>
      </w:r>
      <w:r w:rsidR="00AB0F5F" w:rsidRPr="00E97211">
        <w:rPr>
          <w:rFonts w:ascii="Arial" w:hAnsi="Arial" w:cs="Arial"/>
          <w:sz w:val="28"/>
          <w:szCs w:val="28"/>
        </w:rPr>
        <w:lastRenderedPageBreak/>
        <w:t>подготавливаются руководителем Рабочей группы и рассматриваются на заседании Рабочей группы.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5.5 </w:t>
      </w:r>
      <w:r w:rsidR="00AB0F5F" w:rsidRPr="00E97211">
        <w:rPr>
          <w:rFonts w:ascii="Arial" w:hAnsi="Arial" w:cs="Arial"/>
          <w:sz w:val="28"/>
          <w:szCs w:val="28"/>
        </w:rPr>
        <w:t>Ответственность за реализацию решений Рабочей группы несут указанные в решениях Рабочей группы члены Рабочей группы, руководитель Рабочей группы.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5.6 </w:t>
      </w:r>
      <w:r w:rsidR="00AB0F5F" w:rsidRPr="00E97211">
        <w:rPr>
          <w:rFonts w:ascii="Arial" w:hAnsi="Arial" w:cs="Arial"/>
          <w:sz w:val="28"/>
          <w:szCs w:val="28"/>
        </w:rPr>
        <w:t>Контроль за исполнением решений, принимаемых Рабочей группой, осуществляет руководитель Рабочей группы.</w:t>
      </w:r>
    </w:p>
    <w:p w:rsidR="00050D70" w:rsidRDefault="00050D70" w:rsidP="00AB0F5F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AB0F5F" w:rsidRPr="00E97211" w:rsidRDefault="00E97211" w:rsidP="00E97211">
      <w:pPr>
        <w:jc w:val="center"/>
        <w:rPr>
          <w:rFonts w:ascii="Arial" w:hAnsi="Arial" w:cs="Arial"/>
          <w:b/>
          <w:sz w:val="28"/>
          <w:szCs w:val="28"/>
        </w:rPr>
      </w:pPr>
      <w:r w:rsidRPr="00E97211">
        <w:rPr>
          <w:rFonts w:ascii="Arial" w:hAnsi="Arial" w:cs="Arial"/>
          <w:b/>
          <w:sz w:val="28"/>
          <w:szCs w:val="28"/>
        </w:rPr>
        <w:t xml:space="preserve">6. </w:t>
      </w:r>
      <w:r w:rsidR="00AB0F5F" w:rsidRPr="00E97211">
        <w:rPr>
          <w:rFonts w:ascii="Arial" w:hAnsi="Arial" w:cs="Arial"/>
          <w:b/>
          <w:sz w:val="28"/>
          <w:szCs w:val="28"/>
        </w:rPr>
        <w:t>Отчетность Рабочей группы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6.1 </w:t>
      </w:r>
      <w:proofErr w:type="gramStart"/>
      <w:r w:rsidR="00AB0F5F" w:rsidRPr="00E97211">
        <w:rPr>
          <w:rFonts w:ascii="Arial" w:hAnsi="Arial" w:cs="Arial"/>
          <w:sz w:val="28"/>
          <w:szCs w:val="28"/>
        </w:rPr>
        <w:t>В</w:t>
      </w:r>
      <w:proofErr w:type="gramEnd"/>
      <w:r w:rsidR="00AB0F5F" w:rsidRPr="00E97211">
        <w:rPr>
          <w:rFonts w:ascii="Arial" w:hAnsi="Arial" w:cs="Arial"/>
          <w:sz w:val="28"/>
          <w:szCs w:val="28"/>
        </w:rPr>
        <w:t xml:space="preserve"> конце года, Рабочая группа направляет в Аппарат Общественной палаты письменный отчет о своей деятельности.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6.2 </w:t>
      </w:r>
      <w:r w:rsidR="00AB0F5F" w:rsidRPr="00E97211">
        <w:rPr>
          <w:rFonts w:ascii="Arial" w:hAnsi="Arial" w:cs="Arial"/>
          <w:sz w:val="28"/>
          <w:szCs w:val="28"/>
        </w:rPr>
        <w:t>Совет может в любое время заслушать отчет о текущей деятельности Рабочей группы. Сроки рассмотрения такого отчета определяются протокольным решением Совета.</w:t>
      </w:r>
    </w:p>
    <w:p w:rsidR="00050D70" w:rsidRDefault="00050D70" w:rsidP="00AB0F5F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AB0F5F" w:rsidRPr="00E97211" w:rsidRDefault="00E97211" w:rsidP="00E97211">
      <w:pPr>
        <w:jc w:val="center"/>
        <w:rPr>
          <w:rFonts w:ascii="Arial" w:hAnsi="Arial" w:cs="Arial"/>
          <w:b/>
          <w:sz w:val="28"/>
          <w:szCs w:val="28"/>
        </w:rPr>
      </w:pPr>
      <w:r w:rsidRPr="00E97211">
        <w:rPr>
          <w:rFonts w:ascii="Arial" w:hAnsi="Arial" w:cs="Arial"/>
          <w:b/>
          <w:sz w:val="28"/>
          <w:szCs w:val="28"/>
        </w:rPr>
        <w:t xml:space="preserve">7. </w:t>
      </w:r>
      <w:r w:rsidR="00AB0F5F" w:rsidRPr="00E97211">
        <w:rPr>
          <w:rFonts w:ascii="Arial" w:hAnsi="Arial" w:cs="Arial"/>
          <w:b/>
          <w:sz w:val="28"/>
          <w:szCs w:val="28"/>
        </w:rPr>
        <w:t>Права и обязанности членов Рабочей группы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7.1 </w:t>
      </w:r>
      <w:r w:rsidR="00AB0F5F" w:rsidRPr="00E97211">
        <w:rPr>
          <w:rFonts w:ascii="Arial" w:hAnsi="Arial" w:cs="Arial"/>
          <w:sz w:val="28"/>
          <w:szCs w:val="28"/>
        </w:rPr>
        <w:t>Член Рабочей группы имеет право: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решающего голоса на заседании Рабочей группы;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предлагать на рассмотрение Рабочей группы внеплановые вопросы, если они требуют срочного решения;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участвовать в подготовке информационно</w:t>
      </w:r>
      <w:r w:rsidR="005C48BC" w:rsidRPr="00E97211">
        <w:rPr>
          <w:rFonts w:ascii="Arial" w:hAnsi="Arial" w:cs="Arial"/>
          <w:sz w:val="28"/>
          <w:szCs w:val="28"/>
        </w:rPr>
        <w:t>-</w:t>
      </w:r>
      <w:r w:rsidR="00AB0F5F" w:rsidRPr="00E97211">
        <w:rPr>
          <w:rFonts w:ascii="Arial" w:hAnsi="Arial" w:cs="Arial"/>
          <w:sz w:val="28"/>
          <w:szCs w:val="28"/>
        </w:rPr>
        <w:t>аналитических материалов, проектов решений (заключений) по вопросу, разрабатываемому Рабочей группой;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представлять свое мнение по обсуждаемым вопросам в письменном виде в случае невозможности участия в работе Рабочей группы;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вносить на рассмотрение Рабочей группы свой вариант проекта решения по обсуждаемому вопросу в случае несогласия с решением, принятым Рабочей группой;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вносить особое мнение в протокол заседания Рабочей группы;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выйти из состава Рабочей группы по собственной инициативе, уведомив об этом руководителя в письменной форме не раньше, чем за 7 календарных дней до принятия решения.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7.2 </w:t>
      </w:r>
      <w:r w:rsidR="00AB0F5F" w:rsidRPr="00E97211">
        <w:rPr>
          <w:rFonts w:ascii="Arial" w:hAnsi="Arial" w:cs="Arial"/>
          <w:sz w:val="28"/>
          <w:szCs w:val="28"/>
        </w:rPr>
        <w:t>Член Рабочей группы обязан: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присутствовать на заседаниях Рабочей группы;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заблаговременно информировать председателя Рабочей группы о невозможности присутствовать на заседании Рабочей группы;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оформлять отчет о проделанной работе и своевременно направлять его секретарю Рабочей группы.</w:t>
      </w:r>
    </w:p>
    <w:p w:rsidR="00050D70" w:rsidRDefault="00050D70" w:rsidP="00AB0F5F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AB0F5F" w:rsidRPr="00E97211" w:rsidRDefault="00E97211" w:rsidP="00E97211">
      <w:pPr>
        <w:jc w:val="center"/>
        <w:rPr>
          <w:rFonts w:ascii="Arial" w:hAnsi="Arial" w:cs="Arial"/>
          <w:b/>
          <w:sz w:val="28"/>
          <w:szCs w:val="28"/>
        </w:rPr>
      </w:pPr>
      <w:r w:rsidRPr="00E97211">
        <w:rPr>
          <w:rFonts w:ascii="Arial" w:hAnsi="Arial" w:cs="Arial"/>
          <w:b/>
          <w:sz w:val="28"/>
          <w:szCs w:val="28"/>
        </w:rPr>
        <w:t xml:space="preserve">8. </w:t>
      </w:r>
      <w:r w:rsidR="00AB0F5F" w:rsidRPr="00E97211">
        <w:rPr>
          <w:rFonts w:ascii="Arial" w:hAnsi="Arial" w:cs="Arial"/>
          <w:b/>
          <w:sz w:val="28"/>
          <w:szCs w:val="28"/>
        </w:rPr>
        <w:t>Полномочия секретаря Рабочей группы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8.1 </w:t>
      </w:r>
      <w:r w:rsidR="00AB0F5F" w:rsidRPr="00E97211">
        <w:rPr>
          <w:rFonts w:ascii="Arial" w:hAnsi="Arial" w:cs="Arial"/>
          <w:sz w:val="28"/>
          <w:szCs w:val="28"/>
        </w:rPr>
        <w:t>Секретарь Рабочей группы избирается большинством голосов из числа присутствующих на заседании членов Рабочей группы.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8.2 </w:t>
      </w:r>
      <w:r w:rsidR="00AB0F5F" w:rsidRPr="00E97211">
        <w:rPr>
          <w:rFonts w:ascii="Arial" w:hAnsi="Arial" w:cs="Arial"/>
          <w:sz w:val="28"/>
          <w:szCs w:val="28"/>
        </w:rPr>
        <w:t>Секретарь Рабочей группы: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 xml:space="preserve">информирует </w:t>
      </w:r>
      <w:r w:rsidR="00554C36" w:rsidRPr="00E97211">
        <w:rPr>
          <w:rFonts w:ascii="Arial" w:hAnsi="Arial" w:cs="Arial"/>
          <w:sz w:val="28"/>
          <w:szCs w:val="28"/>
        </w:rPr>
        <w:t>А</w:t>
      </w:r>
      <w:r w:rsidR="00AB0F5F" w:rsidRPr="00E97211">
        <w:rPr>
          <w:rFonts w:ascii="Arial" w:hAnsi="Arial" w:cs="Arial"/>
          <w:sz w:val="28"/>
          <w:szCs w:val="28"/>
        </w:rPr>
        <w:t xml:space="preserve">ппарат Палаты о дате, месте и времени проведения заседаний Рабочей группы и о вопросах, включенных в повестку дня заседания Рабочей группы, в срок не позднее 7 </w:t>
      </w:r>
      <w:r w:rsidR="00AB0F5F" w:rsidRPr="00E97211">
        <w:rPr>
          <w:rFonts w:ascii="Arial" w:hAnsi="Arial" w:cs="Arial"/>
          <w:sz w:val="28"/>
          <w:szCs w:val="28"/>
        </w:rPr>
        <w:lastRenderedPageBreak/>
        <w:t>календарных дней до дня проведения заседания;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ведет протокол заседания Рабочей группы;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готовит проекты материалов о деятельности Рабочей группы для размещения их в региональных средствах массовой информации и на сайте Общественной палаты в международной компьютерной сети «Интернет»;</w:t>
      </w:r>
    </w:p>
    <w:p w:rsidR="00AB0F5F" w:rsidRPr="00E97211" w:rsidRDefault="00E97211" w:rsidP="00E972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97211">
        <w:rPr>
          <w:rFonts w:ascii="Arial" w:hAnsi="Arial" w:cs="Arial"/>
          <w:sz w:val="28"/>
          <w:szCs w:val="28"/>
        </w:rPr>
        <w:t xml:space="preserve">– </w:t>
      </w:r>
      <w:r w:rsidR="00AB0F5F" w:rsidRPr="00E97211">
        <w:rPr>
          <w:rFonts w:ascii="Arial" w:hAnsi="Arial" w:cs="Arial"/>
          <w:sz w:val="28"/>
          <w:szCs w:val="28"/>
        </w:rPr>
        <w:t>выполняет информационное и организационно</w:t>
      </w:r>
      <w:r w:rsidR="005C48BC" w:rsidRPr="00E97211">
        <w:rPr>
          <w:rFonts w:ascii="Arial" w:hAnsi="Arial" w:cs="Arial"/>
          <w:sz w:val="28"/>
          <w:szCs w:val="28"/>
        </w:rPr>
        <w:t>-</w:t>
      </w:r>
      <w:r w:rsidR="00AB0F5F" w:rsidRPr="00E97211">
        <w:rPr>
          <w:rFonts w:ascii="Arial" w:hAnsi="Arial" w:cs="Arial"/>
          <w:sz w:val="28"/>
          <w:szCs w:val="28"/>
        </w:rPr>
        <w:t>техническое обеспечение заседаний Рабочей группы (размножение, рассылка материалов Рабочей группы, подготовка зала заседания и др.).</w:t>
      </w:r>
    </w:p>
    <w:p w:rsidR="00F345ED" w:rsidRDefault="00F345ED" w:rsidP="00F345ED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F345ED" w:rsidRDefault="00F345ED" w:rsidP="00F345ED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F345ED" w:rsidRDefault="00F345ED" w:rsidP="00F345ED">
      <w:pPr>
        <w:pStyle w:val="ab"/>
        <w:ind w:left="567"/>
        <w:jc w:val="both"/>
        <w:rPr>
          <w:rFonts w:ascii="Arial" w:hAnsi="Arial" w:cs="Arial"/>
          <w:sz w:val="28"/>
          <w:szCs w:val="28"/>
        </w:rPr>
      </w:pPr>
    </w:p>
    <w:p w:rsidR="00F345ED" w:rsidRPr="00BD6E5F" w:rsidRDefault="00F64135" w:rsidP="00F345ED">
      <w:pPr>
        <w:pStyle w:val="ab"/>
        <w:ind w:left="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Типовое п</w:t>
      </w:r>
      <w:r w:rsidR="00165F82" w:rsidRPr="00BD6E5F">
        <w:rPr>
          <w:rFonts w:ascii="Arial" w:hAnsi="Arial" w:cs="Arial"/>
          <w:i/>
          <w:sz w:val="28"/>
          <w:szCs w:val="28"/>
        </w:rPr>
        <w:t>оложение</w:t>
      </w:r>
      <w:r w:rsidR="00F345ED" w:rsidRPr="00BD6E5F">
        <w:rPr>
          <w:rFonts w:ascii="Arial" w:hAnsi="Arial" w:cs="Arial"/>
          <w:i/>
          <w:sz w:val="28"/>
          <w:szCs w:val="28"/>
        </w:rPr>
        <w:t xml:space="preserve"> утвержден</w:t>
      </w:r>
      <w:r w:rsidR="00165F82" w:rsidRPr="00BD6E5F">
        <w:rPr>
          <w:rFonts w:ascii="Arial" w:hAnsi="Arial" w:cs="Arial"/>
          <w:i/>
          <w:sz w:val="28"/>
          <w:szCs w:val="28"/>
        </w:rPr>
        <w:t>о</w:t>
      </w:r>
      <w:r w:rsidR="00F345ED" w:rsidRPr="00BD6E5F">
        <w:rPr>
          <w:rFonts w:ascii="Arial" w:hAnsi="Arial" w:cs="Arial"/>
          <w:i/>
          <w:sz w:val="28"/>
          <w:szCs w:val="28"/>
        </w:rPr>
        <w:t xml:space="preserve"> решением</w:t>
      </w:r>
    </w:p>
    <w:p w:rsidR="00F345ED" w:rsidRPr="00BD6E5F" w:rsidRDefault="002955AA" w:rsidP="00F345ED">
      <w:pPr>
        <w:pStyle w:val="ab"/>
        <w:ind w:left="0"/>
        <w:jc w:val="right"/>
        <w:rPr>
          <w:rFonts w:ascii="Arial" w:hAnsi="Arial" w:cs="Arial"/>
          <w:i/>
          <w:sz w:val="28"/>
          <w:szCs w:val="28"/>
        </w:rPr>
      </w:pPr>
      <w:r w:rsidRPr="00BD6E5F">
        <w:rPr>
          <w:rFonts w:ascii="Arial" w:hAnsi="Arial" w:cs="Arial"/>
          <w:i/>
          <w:sz w:val="28"/>
          <w:szCs w:val="28"/>
        </w:rPr>
        <w:t>Совета</w:t>
      </w:r>
      <w:r w:rsidR="00826B20" w:rsidRPr="00BD6E5F">
        <w:rPr>
          <w:rFonts w:ascii="Arial" w:hAnsi="Arial" w:cs="Arial"/>
          <w:i/>
          <w:sz w:val="28"/>
          <w:szCs w:val="28"/>
        </w:rPr>
        <w:t xml:space="preserve"> Общест</w:t>
      </w:r>
      <w:r w:rsidR="00F345ED" w:rsidRPr="00BD6E5F">
        <w:rPr>
          <w:rFonts w:ascii="Arial" w:hAnsi="Arial" w:cs="Arial"/>
          <w:i/>
          <w:sz w:val="28"/>
          <w:szCs w:val="28"/>
        </w:rPr>
        <w:t>венной палаты Тюменской области</w:t>
      </w:r>
    </w:p>
    <w:p w:rsidR="001537B3" w:rsidRPr="002955AA" w:rsidRDefault="002955AA" w:rsidP="00F345ED">
      <w:pPr>
        <w:pStyle w:val="ab"/>
        <w:ind w:left="0"/>
        <w:jc w:val="right"/>
        <w:rPr>
          <w:rFonts w:ascii="Arial" w:hAnsi="Arial" w:cs="Arial"/>
          <w:i/>
          <w:sz w:val="28"/>
          <w:szCs w:val="28"/>
        </w:rPr>
      </w:pPr>
      <w:r w:rsidRPr="00BD6E5F">
        <w:rPr>
          <w:rFonts w:ascii="Arial" w:hAnsi="Arial" w:cs="Arial"/>
          <w:i/>
          <w:sz w:val="28"/>
          <w:szCs w:val="28"/>
        </w:rPr>
        <w:t>27 апреля</w:t>
      </w:r>
      <w:r w:rsidR="00826B20" w:rsidRPr="00BD6E5F">
        <w:rPr>
          <w:rFonts w:ascii="Arial" w:hAnsi="Arial" w:cs="Arial"/>
          <w:i/>
          <w:sz w:val="28"/>
          <w:szCs w:val="28"/>
        </w:rPr>
        <w:t xml:space="preserve"> 2017 года</w:t>
      </w:r>
      <w:r w:rsidR="003B1C0D">
        <w:rPr>
          <w:rFonts w:ascii="Arial" w:hAnsi="Arial" w:cs="Arial"/>
          <w:i/>
          <w:sz w:val="28"/>
          <w:szCs w:val="28"/>
        </w:rPr>
        <w:t>, протокол № 1/17</w:t>
      </w:r>
      <w:bookmarkEnd w:id="1"/>
    </w:p>
    <w:sectPr w:rsidR="001537B3" w:rsidRPr="002955AA" w:rsidSect="00795C8C">
      <w:footerReference w:type="default" r:id="rId8"/>
      <w:type w:val="continuous"/>
      <w:pgSz w:w="11900" w:h="16840"/>
      <w:pgMar w:top="851" w:right="851" w:bottom="851" w:left="1701" w:header="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B9" w:rsidRDefault="007417B9">
      <w:r>
        <w:separator/>
      </w:r>
    </w:p>
  </w:endnote>
  <w:endnote w:type="continuationSeparator" w:id="0">
    <w:p w:rsidR="007417B9" w:rsidRDefault="0074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B3" w:rsidRDefault="001F5E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3923030</wp:posOffset>
              </wp:positionH>
              <wp:positionV relativeFrom="page">
                <wp:posOffset>10200640</wp:posOffset>
              </wp:positionV>
              <wp:extent cx="67945" cy="1625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B3" w:rsidRDefault="00826B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97211" w:rsidRPr="00E97211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9pt;margin-top:803.2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CLi+ZDfAAAADQEAAA8A&#10;AABkcnMvZG93bnJldi54bWxMj8FOwzAQRO9I/IO1SNyo3QBuFOJUqBIXbpQKiZsbb+MIex3Fbpr8&#10;Pe4JjrMzmnlbb2fv2IRj7AMpWK8EMKQ2mJ46BYfPt4cSWEyajHaBUMGCEbbN7U2tKxMu9IHTPnUs&#10;l1CstAKb0lBxHluLXsdVGJCydwqj1ynLseNm1Jdc7h0vhJDc657ygtUD7iy2P/uzV7CZvwIOEXf4&#10;fZra0fZL6d4Xpe7v5tcXYAnn9BeGK35GhyYzHcOZTGROgVxvMnrKhhTyCViOyKJ8Bna8nh4LAbyp&#10;+f8vml8AAAD//wMAUEsBAi0AFAAGAAgAAAAhALaDOJL+AAAA4QEAABMAAAAAAAAAAAAAAAAAAAAA&#10;AFtDb250ZW50X1R5cGVzXS54bWxQSwECLQAUAAYACAAAACEAOP0h/9YAAACUAQAACwAAAAAAAAAA&#10;AAAAAAAvAQAAX3JlbHMvLnJlbHNQSwECLQAUAAYACAAAACEAuA6ryqkCAAClBQAADgAAAAAAAAAA&#10;AAAAAAAuAgAAZHJzL2Uyb0RvYy54bWxQSwECLQAUAAYACAAAACEAIuL5kN8AAAANAQAADwAAAAAA&#10;AAAAAAAAAAADBQAAZHJzL2Rvd25yZXYueG1sUEsFBgAAAAAEAAQA8wAAAA8GAAAAAA==&#10;" filled="f" stroked="f">
              <v:textbox style="mso-fit-shape-to-text:t" inset="0,0,0,0">
                <w:txbxContent>
                  <w:p w:rsidR="001537B3" w:rsidRDefault="00826B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97211" w:rsidRPr="00E97211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B9" w:rsidRDefault="007417B9"/>
  </w:footnote>
  <w:footnote w:type="continuationSeparator" w:id="0">
    <w:p w:rsidR="007417B9" w:rsidRDefault="007417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466"/>
    <w:multiLevelType w:val="hybridMultilevel"/>
    <w:tmpl w:val="82C2BC4C"/>
    <w:lvl w:ilvl="0" w:tplc="160C3D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A4FFD"/>
    <w:multiLevelType w:val="hybridMultilevel"/>
    <w:tmpl w:val="A6C6A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C50560"/>
    <w:multiLevelType w:val="hybridMultilevel"/>
    <w:tmpl w:val="16786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22B2"/>
    <w:multiLevelType w:val="hybridMultilevel"/>
    <w:tmpl w:val="1DDAAC02"/>
    <w:lvl w:ilvl="0" w:tplc="3C9A6C7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3E777C"/>
    <w:multiLevelType w:val="hybridMultilevel"/>
    <w:tmpl w:val="8AAA0C2C"/>
    <w:lvl w:ilvl="0" w:tplc="34728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20980"/>
    <w:multiLevelType w:val="hybridMultilevel"/>
    <w:tmpl w:val="7458CA2A"/>
    <w:lvl w:ilvl="0" w:tplc="6180F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529E3"/>
    <w:multiLevelType w:val="hybridMultilevel"/>
    <w:tmpl w:val="530451BC"/>
    <w:lvl w:ilvl="0" w:tplc="2B04B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01BE1"/>
    <w:multiLevelType w:val="hybridMultilevel"/>
    <w:tmpl w:val="DFD44C34"/>
    <w:lvl w:ilvl="0" w:tplc="F4642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A7027"/>
    <w:multiLevelType w:val="hybridMultilevel"/>
    <w:tmpl w:val="04E6374A"/>
    <w:lvl w:ilvl="0" w:tplc="94563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775"/>
    <w:multiLevelType w:val="hybridMultilevel"/>
    <w:tmpl w:val="15246A2A"/>
    <w:lvl w:ilvl="0" w:tplc="4C968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41B3"/>
    <w:multiLevelType w:val="hybridMultilevel"/>
    <w:tmpl w:val="AB0A3276"/>
    <w:lvl w:ilvl="0" w:tplc="2A149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75CE2"/>
    <w:multiLevelType w:val="hybridMultilevel"/>
    <w:tmpl w:val="18BA0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4D24"/>
    <w:multiLevelType w:val="hybridMultilevel"/>
    <w:tmpl w:val="73866636"/>
    <w:lvl w:ilvl="0" w:tplc="83E2D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A04A1"/>
    <w:multiLevelType w:val="hybridMultilevel"/>
    <w:tmpl w:val="2B363C5A"/>
    <w:lvl w:ilvl="0" w:tplc="FC0ABC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56B156B"/>
    <w:multiLevelType w:val="hybridMultilevel"/>
    <w:tmpl w:val="16484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94C47"/>
    <w:multiLevelType w:val="hybridMultilevel"/>
    <w:tmpl w:val="22F8D0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A8138A"/>
    <w:multiLevelType w:val="hybridMultilevel"/>
    <w:tmpl w:val="E7067EF2"/>
    <w:lvl w:ilvl="0" w:tplc="A77E1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774C8"/>
    <w:multiLevelType w:val="hybridMultilevel"/>
    <w:tmpl w:val="8774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45922"/>
    <w:multiLevelType w:val="hybridMultilevel"/>
    <w:tmpl w:val="FFF64EE0"/>
    <w:lvl w:ilvl="0" w:tplc="75C0C2B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813B52"/>
    <w:multiLevelType w:val="hybridMultilevel"/>
    <w:tmpl w:val="F5C41604"/>
    <w:lvl w:ilvl="0" w:tplc="EED86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1430D"/>
    <w:multiLevelType w:val="hybridMultilevel"/>
    <w:tmpl w:val="8BE09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66306"/>
    <w:multiLevelType w:val="hybridMultilevel"/>
    <w:tmpl w:val="C1FA50AE"/>
    <w:lvl w:ilvl="0" w:tplc="B2FA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B5CCA"/>
    <w:multiLevelType w:val="hybridMultilevel"/>
    <w:tmpl w:val="DD744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8A65A0A"/>
    <w:multiLevelType w:val="hybridMultilevel"/>
    <w:tmpl w:val="028AB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0657C"/>
    <w:multiLevelType w:val="hybridMultilevel"/>
    <w:tmpl w:val="02B67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C8302D6"/>
    <w:multiLevelType w:val="hybridMultilevel"/>
    <w:tmpl w:val="E11A4084"/>
    <w:lvl w:ilvl="0" w:tplc="570CE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12308"/>
    <w:multiLevelType w:val="hybridMultilevel"/>
    <w:tmpl w:val="C9EA9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F7333"/>
    <w:multiLevelType w:val="hybridMultilevel"/>
    <w:tmpl w:val="4544CE9A"/>
    <w:lvl w:ilvl="0" w:tplc="608E9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A1C51"/>
    <w:multiLevelType w:val="hybridMultilevel"/>
    <w:tmpl w:val="F94468F8"/>
    <w:lvl w:ilvl="0" w:tplc="5EA66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D3DB7"/>
    <w:multiLevelType w:val="hybridMultilevel"/>
    <w:tmpl w:val="D49A8E44"/>
    <w:lvl w:ilvl="0" w:tplc="196A5E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9AE20C4"/>
    <w:multiLevelType w:val="hybridMultilevel"/>
    <w:tmpl w:val="1C32EC94"/>
    <w:lvl w:ilvl="0" w:tplc="AF028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55B86"/>
    <w:multiLevelType w:val="multilevel"/>
    <w:tmpl w:val="14F8E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 w15:restartNumberingAfterBreak="0">
    <w:nsid w:val="61A948DE"/>
    <w:multiLevelType w:val="hybridMultilevel"/>
    <w:tmpl w:val="65420BDA"/>
    <w:lvl w:ilvl="0" w:tplc="27E4A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14F70"/>
    <w:multiLevelType w:val="hybridMultilevel"/>
    <w:tmpl w:val="87DEC752"/>
    <w:lvl w:ilvl="0" w:tplc="52121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77286"/>
    <w:multiLevelType w:val="hybridMultilevel"/>
    <w:tmpl w:val="2DB6E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070A4"/>
    <w:multiLevelType w:val="hybridMultilevel"/>
    <w:tmpl w:val="186ADB02"/>
    <w:lvl w:ilvl="0" w:tplc="8230D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84EFC"/>
    <w:multiLevelType w:val="hybridMultilevel"/>
    <w:tmpl w:val="D82803BA"/>
    <w:lvl w:ilvl="0" w:tplc="51849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E075F96"/>
    <w:multiLevelType w:val="hybridMultilevel"/>
    <w:tmpl w:val="BED6ACE8"/>
    <w:lvl w:ilvl="0" w:tplc="90A230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0182971"/>
    <w:multiLevelType w:val="hybridMultilevel"/>
    <w:tmpl w:val="9544B61C"/>
    <w:lvl w:ilvl="0" w:tplc="BE6A8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96AAC"/>
    <w:multiLevelType w:val="hybridMultilevel"/>
    <w:tmpl w:val="22B28A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53E1AE5"/>
    <w:multiLevelType w:val="hybridMultilevel"/>
    <w:tmpl w:val="77DE034C"/>
    <w:lvl w:ilvl="0" w:tplc="FE4426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9271A5F"/>
    <w:multiLevelType w:val="hybridMultilevel"/>
    <w:tmpl w:val="5A086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64EF6"/>
    <w:multiLevelType w:val="hybridMultilevel"/>
    <w:tmpl w:val="D23E39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21"/>
  </w:num>
  <w:num w:numId="4">
    <w:abstractNumId w:val="41"/>
  </w:num>
  <w:num w:numId="5">
    <w:abstractNumId w:val="33"/>
  </w:num>
  <w:num w:numId="6">
    <w:abstractNumId w:val="4"/>
  </w:num>
  <w:num w:numId="7">
    <w:abstractNumId w:val="38"/>
  </w:num>
  <w:num w:numId="8">
    <w:abstractNumId w:val="27"/>
  </w:num>
  <w:num w:numId="9">
    <w:abstractNumId w:val="2"/>
  </w:num>
  <w:num w:numId="10">
    <w:abstractNumId w:val="17"/>
  </w:num>
  <w:num w:numId="11">
    <w:abstractNumId w:val="9"/>
  </w:num>
  <w:num w:numId="12">
    <w:abstractNumId w:val="8"/>
  </w:num>
  <w:num w:numId="13">
    <w:abstractNumId w:val="34"/>
  </w:num>
  <w:num w:numId="14">
    <w:abstractNumId w:val="16"/>
  </w:num>
  <w:num w:numId="15">
    <w:abstractNumId w:val="32"/>
  </w:num>
  <w:num w:numId="16">
    <w:abstractNumId w:val="19"/>
  </w:num>
  <w:num w:numId="17">
    <w:abstractNumId w:val="11"/>
  </w:num>
  <w:num w:numId="18">
    <w:abstractNumId w:val="20"/>
  </w:num>
  <w:num w:numId="19">
    <w:abstractNumId w:val="18"/>
  </w:num>
  <w:num w:numId="20">
    <w:abstractNumId w:val="14"/>
  </w:num>
  <w:num w:numId="21">
    <w:abstractNumId w:val="26"/>
  </w:num>
  <w:num w:numId="22">
    <w:abstractNumId w:val="25"/>
  </w:num>
  <w:num w:numId="23">
    <w:abstractNumId w:val="6"/>
  </w:num>
  <w:num w:numId="24">
    <w:abstractNumId w:val="35"/>
  </w:num>
  <w:num w:numId="25">
    <w:abstractNumId w:val="12"/>
  </w:num>
  <w:num w:numId="26">
    <w:abstractNumId w:val="10"/>
  </w:num>
  <w:num w:numId="27">
    <w:abstractNumId w:val="28"/>
  </w:num>
  <w:num w:numId="28">
    <w:abstractNumId w:val="30"/>
  </w:num>
  <w:num w:numId="29">
    <w:abstractNumId w:val="5"/>
  </w:num>
  <w:num w:numId="30">
    <w:abstractNumId w:val="7"/>
  </w:num>
  <w:num w:numId="31">
    <w:abstractNumId w:val="0"/>
  </w:num>
  <w:num w:numId="32">
    <w:abstractNumId w:val="31"/>
  </w:num>
  <w:num w:numId="33">
    <w:abstractNumId w:val="40"/>
  </w:num>
  <w:num w:numId="34">
    <w:abstractNumId w:val="13"/>
  </w:num>
  <w:num w:numId="35">
    <w:abstractNumId w:val="29"/>
  </w:num>
  <w:num w:numId="36">
    <w:abstractNumId w:val="37"/>
  </w:num>
  <w:num w:numId="37">
    <w:abstractNumId w:val="42"/>
  </w:num>
  <w:num w:numId="38">
    <w:abstractNumId w:val="24"/>
  </w:num>
  <w:num w:numId="39">
    <w:abstractNumId w:val="23"/>
  </w:num>
  <w:num w:numId="40">
    <w:abstractNumId w:val="39"/>
  </w:num>
  <w:num w:numId="41">
    <w:abstractNumId w:val="22"/>
  </w:num>
  <w:num w:numId="42">
    <w:abstractNumId w:val="1"/>
  </w:num>
  <w:num w:numId="43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B3"/>
    <w:rsid w:val="00050D70"/>
    <w:rsid w:val="000F696C"/>
    <w:rsid w:val="001537B3"/>
    <w:rsid w:val="00165F82"/>
    <w:rsid w:val="001F5EA5"/>
    <w:rsid w:val="002955AA"/>
    <w:rsid w:val="002F195A"/>
    <w:rsid w:val="00335AE3"/>
    <w:rsid w:val="00365D48"/>
    <w:rsid w:val="00374D25"/>
    <w:rsid w:val="00385582"/>
    <w:rsid w:val="003B1C0D"/>
    <w:rsid w:val="003C753A"/>
    <w:rsid w:val="003E3A76"/>
    <w:rsid w:val="00422BD7"/>
    <w:rsid w:val="00425FDB"/>
    <w:rsid w:val="004D483B"/>
    <w:rsid w:val="00554C36"/>
    <w:rsid w:val="005C48BC"/>
    <w:rsid w:val="00655751"/>
    <w:rsid w:val="006E52D4"/>
    <w:rsid w:val="00734D65"/>
    <w:rsid w:val="007417B9"/>
    <w:rsid w:val="007500DC"/>
    <w:rsid w:val="007547A5"/>
    <w:rsid w:val="007672FB"/>
    <w:rsid w:val="00795C8C"/>
    <w:rsid w:val="00826B20"/>
    <w:rsid w:val="008655AF"/>
    <w:rsid w:val="00872899"/>
    <w:rsid w:val="0092627C"/>
    <w:rsid w:val="009957C3"/>
    <w:rsid w:val="00A8413F"/>
    <w:rsid w:val="00AB0F5F"/>
    <w:rsid w:val="00AD28B2"/>
    <w:rsid w:val="00BD6E5F"/>
    <w:rsid w:val="00C31E77"/>
    <w:rsid w:val="00C643D6"/>
    <w:rsid w:val="00CF7429"/>
    <w:rsid w:val="00D22A29"/>
    <w:rsid w:val="00D65F86"/>
    <w:rsid w:val="00E44009"/>
    <w:rsid w:val="00E97211"/>
    <w:rsid w:val="00F345ED"/>
    <w:rsid w:val="00F51651"/>
    <w:rsid w:val="00F6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D7BB3-6247-4EB0-89EC-5FDAFD7C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4pt">
    <w:name w:val="Основной текст (2) + Calibri;14 pt;Малые прописные"/>
    <w:basedOn w:val="20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91" w:lineRule="exact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828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250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226" w:lineRule="exact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57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751"/>
    <w:rPr>
      <w:color w:val="000000"/>
    </w:rPr>
  </w:style>
  <w:style w:type="paragraph" w:styleId="a9">
    <w:name w:val="footer"/>
    <w:basedOn w:val="a"/>
    <w:link w:val="aa"/>
    <w:uiPriority w:val="99"/>
    <w:unhideWhenUsed/>
    <w:rsid w:val="006557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751"/>
    <w:rPr>
      <w:color w:val="000000"/>
    </w:rPr>
  </w:style>
  <w:style w:type="paragraph" w:styleId="ab">
    <w:name w:val="List Paragraph"/>
    <w:basedOn w:val="a"/>
    <w:uiPriority w:val="34"/>
    <w:qFormat/>
    <w:rsid w:val="00425FD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500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00D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DC542-FC14-41EE-B6C8-F57A0786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Абашева Анастасия Анатольевна</dc:creator>
  <cp:keywords/>
  <cp:lastModifiedBy>Абашева Анастасия Анатольевна</cp:lastModifiedBy>
  <cp:revision>11</cp:revision>
  <cp:lastPrinted>2018-04-12T06:53:00Z</cp:lastPrinted>
  <dcterms:created xsi:type="dcterms:W3CDTF">2018-04-12T09:38:00Z</dcterms:created>
  <dcterms:modified xsi:type="dcterms:W3CDTF">2019-06-24T14:01:00Z</dcterms:modified>
</cp:coreProperties>
</file>